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78A4C" w14:textId="77777777" w:rsidR="00C06941" w:rsidRDefault="00C06941" w:rsidP="00C06941">
      <w:pPr>
        <w:pStyle w:val="Default"/>
      </w:pPr>
    </w:p>
    <w:p w14:paraId="1A9EA2A2" w14:textId="2B830008" w:rsidR="00D526AD" w:rsidRDefault="00C06941" w:rsidP="00C06941">
      <w:pPr>
        <w:rPr>
          <w:sz w:val="21"/>
          <w:szCs w:val="21"/>
        </w:rPr>
      </w:pPr>
      <w:r>
        <w:t xml:space="preserve"> </w:t>
      </w:r>
      <w:r w:rsidRPr="00C06941">
        <w:rPr>
          <w:sz w:val="21"/>
          <w:szCs w:val="21"/>
        </w:rPr>
        <w:t>Lucas Engelhardt, “</w:t>
      </w:r>
      <w:r w:rsidRPr="00C06941">
        <w:t>Does Variable Shiftwork Explain Away Productivity Shocks? A Bayesian Approach</w:t>
      </w:r>
      <w:r w:rsidRPr="00C06941">
        <w:rPr>
          <w:sz w:val="21"/>
          <w:szCs w:val="21"/>
        </w:rPr>
        <w:t>”, Journal of Economics and Statistics, forthcoming.</w:t>
      </w:r>
    </w:p>
    <w:p w14:paraId="56B3A2FC" w14:textId="109609FA" w:rsidR="0064290D" w:rsidRPr="00BB5811" w:rsidRDefault="0064290D" w:rsidP="00BB5811">
      <w:pPr>
        <w:pStyle w:val="ListParagraph"/>
        <w:numPr>
          <w:ilvl w:val="0"/>
          <w:numId w:val="1"/>
        </w:numPr>
        <w:rPr>
          <w:b/>
          <w:bCs/>
          <w:sz w:val="21"/>
          <w:szCs w:val="21"/>
        </w:rPr>
      </w:pPr>
      <w:r w:rsidRPr="00BB5811">
        <w:rPr>
          <w:b/>
          <w:bCs/>
          <w:sz w:val="21"/>
          <w:szCs w:val="21"/>
        </w:rPr>
        <w:t>MacroconomicData.csv</w:t>
      </w:r>
    </w:p>
    <w:p w14:paraId="1260E47C" w14:textId="4A57ED52" w:rsidR="0064290D" w:rsidRDefault="0064290D" w:rsidP="00C06941">
      <w:pPr>
        <w:rPr>
          <w:sz w:val="21"/>
          <w:szCs w:val="21"/>
        </w:rPr>
      </w:pPr>
      <w:r>
        <w:rPr>
          <w:sz w:val="21"/>
          <w:szCs w:val="21"/>
        </w:rPr>
        <w:t>First row contains headers. Remaining 223 rows contains data for 1964, Quarter 1 to 2019, Quarter 3. The columns are:</w:t>
      </w:r>
    </w:p>
    <w:p w14:paraId="3535F9E3" w14:textId="50BE9F41" w:rsidR="0064290D" w:rsidRDefault="0064290D" w:rsidP="00C06941">
      <w:pPr>
        <w:rPr>
          <w:sz w:val="21"/>
          <w:szCs w:val="21"/>
        </w:rPr>
      </w:pPr>
      <w:r>
        <w:rPr>
          <w:sz w:val="21"/>
          <w:szCs w:val="21"/>
        </w:rPr>
        <w:t>Date – listed by first date of the quarter, using MM/DD/YYYY format.</w:t>
      </w:r>
    </w:p>
    <w:p w14:paraId="2BFF051C" w14:textId="55565214" w:rsidR="0064290D" w:rsidRDefault="0064290D" w:rsidP="0064290D">
      <w:pPr>
        <w:autoSpaceDE w:val="0"/>
        <w:autoSpaceDN w:val="0"/>
        <w:adjustRightInd w:val="0"/>
        <w:spacing w:after="0" w:line="240" w:lineRule="auto"/>
        <w:rPr>
          <w:sz w:val="21"/>
          <w:szCs w:val="21"/>
        </w:rPr>
      </w:pPr>
      <w:r>
        <w:rPr>
          <w:sz w:val="21"/>
          <w:szCs w:val="21"/>
        </w:rPr>
        <w:t>Consumption – Quarterly real GDP data (chained 2012 dollars) from the US Bureau of Economic Analysis’s NIPA Tables.</w:t>
      </w:r>
    </w:p>
    <w:p w14:paraId="6B97BEFA" w14:textId="3786645F" w:rsidR="0064290D" w:rsidRDefault="0064290D" w:rsidP="0064290D">
      <w:pPr>
        <w:autoSpaceDE w:val="0"/>
        <w:autoSpaceDN w:val="0"/>
        <w:adjustRightInd w:val="0"/>
        <w:spacing w:after="0" w:line="240" w:lineRule="auto"/>
        <w:rPr>
          <w:sz w:val="21"/>
          <w:szCs w:val="21"/>
        </w:rPr>
      </w:pPr>
    </w:p>
    <w:p w14:paraId="39C56B8D" w14:textId="57BF4CB3" w:rsidR="0064290D" w:rsidRDefault="0064290D" w:rsidP="0064290D">
      <w:pPr>
        <w:autoSpaceDE w:val="0"/>
        <w:autoSpaceDN w:val="0"/>
        <w:adjustRightInd w:val="0"/>
        <w:spacing w:after="0" w:line="240" w:lineRule="auto"/>
        <w:rPr>
          <w:sz w:val="21"/>
          <w:szCs w:val="21"/>
        </w:rPr>
      </w:pPr>
      <w:r>
        <w:rPr>
          <w:sz w:val="21"/>
          <w:szCs w:val="21"/>
        </w:rPr>
        <w:t>GDP – Quarterly real GDP data (chained 2012 dollars) from the US Bureau of Economic Analysis’s NIPA Tables.</w:t>
      </w:r>
    </w:p>
    <w:p w14:paraId="60EE589A" w14:textId="77777777" w:rsidR="0064290D" w:rsidRDefault="0064290D" w:rsidP="0064290D">
      <w:pPr>
        <w:autoSpaceDE w:val="0"/>
        <w:autoSpaceDN w:val="0"/>
        <w:adjustRightInd w:val="0"/>
        <w:spacing w:after="0" w:line="240" w:lineRule="auto"/>
        <w:rPr>
          <w:sz w:val="21"/>
          <w:szCs w:val="21"/>
        </w:rPr>
      </w:pPr>
    </w:p>
    <w:p w14:paraId="501AAAEF" w14:textId="1729E050" w:rsidR="0064290D" w:rsidRDefault="0064290D" w:rsidP="0064290D">
      <w:pPr>
        <w:autoSpaceDE w:val="0"/>
        <w:autoSpaceDN w:val="0"/>
        <w:adjustRightInd w:val="0"/>
        <w:spacing w:after="0" w:line="240" w:lineRule="auto"/>
        <w:rPr>
          <w:sz w:val="21"/>
          <w:szCs w:val="21"/>
        </w:rPr>
      </w:pPr>
      <w:r>
        <w:rPr>
          <w:sz w:val="21"/>
          <w:szCs w:val="21"/>
        </w:rPr>
        <w:t>Investment –Real Gross Domestic Private Investment (chained 2012 dollars) from the US Bureau of Economic Analysis’ NIPA Tables.</w:t>
      </w:r>
    </w:p>
    <w:p w14:paraId="3C8F1256" w14:textId="77777777" w:rsidR="0064290D" w:rsidRDefault="0064290D" w:rsidP="0064290D">
      <w:pPr>
        <w:autoSpaceDE w:val="0"/>
        <w:autoSpaceDN w:val="0"/>
        <w:adjustRightInd w:val="0"/>
        <w:spacing w:after="0" w:line="240" w:lineRule="auto"/>
        <w:rPr>
          <w:sz w:val="21"/>
          <w:szCs w:val="21"/>
        </w:rPr>
      </w:pPr>
    </w:p>
    <w:p w14:paraId="5373DD21" w14:textId="3C3C0F05" w:rsidR="0064290D" w:rsidRDefault="0064290D" w:rsidP="0064290D">
      <w:pPr>
        <w:autoSpaceDE w:val="0"/>
        <w:autoSpaceDN w:val="0"/>
        <w:adjustRightInd w:val="0"/>
        <w:spacing w:after="0" w:line="240" w:lineRule="auto"/>
        <w:rPr>
          <w:rFonts w:ascii="Courier New" w:hAnsi="Courier New" w:cs="Courier New"/>
          <w:sz w:val="24"/>
          <w:szCs w:val="24"/>
        </w:rPr>
      </w:pPr>
      <w:r>
        <w:rPr>
          <w:sz w:val="21"/>
          <w:szCs w:val="21"/>
        </w:rPr>
        <w:t>Employment – Contains the arithmetic mean of monthly data for the quarter, raw data coming from US Bureau of Labor Statistics’s Series  CES0000000001</w:t>
      </w:r>
    </w:p>
    <w:p w14:paraId="12DD6542" w14:textId="1EF723BE" w:rsidR="0064290D" w:rsidRDefault="0064290D" w:rsidP="0064290D">
      <w:pPr>
        <w:autoSpaceDE w:val="0"/>
        <w:autoSpaceDN w:val="0"/>
        <w:adjustRightInd w:val="0"/>
        <w:spacing w:after="0" w:line="240" w:lineRule="auto"/>
        <w:rPr>
          <w:sz w:val="21"/>
          <w:szCs w:val="21"/>
        </w:rPr>
      </w:pPr>
    </w:p>
    <w:p w14:paraId="03721375" w14:textId="329EF500" w:rsidR="0064290D" w:rsidRDefault="0064290D" w:rsidP="0064290D">
      <w:pPr>
        <w:autoSpaceDE w:val="0"/>
        <w:autoSpaceDN w:val="0"/>
        <w:adjustRightInd w:val="0"/>
        <w:spacing w:after="0" w:line="240" w:lineRule="auto"/>
        <w:rPr>
          <w:sz w:val="21"/>
          <w:szCs w:val="21"/>
        </w:rPr>
      </w:pPr>
      <w:r>
        <w:rPr>
          <w:sz w:val="21"/>
          <w:szCs w:val="21"/>
        </w:rPr>
        <w:t>Real Wage – Contains the arithmetic mean of monthly data for the quarter, raw data coming from US Bureau of Labor Statistics’s Series CEU 0500000032</w:t>
      </w:r>
    </w:p>
    <w:p w14:paraId="22009046" w14:textId="603F54E1" w:rsidR="0064290D" w:rsidRDefault="0064290D" w:rsidP="0064290D">
      <w:pPr>
        <w:autoSpaceDE w:val="0"/>
        <w:autoSpaceDN w:val="0"/>
        <w:adjustRightInd w:val="0"/>
        <w:spacing w:after="0" w:line="240" w:lineRule="auto"/>
        <w:rPr>
          <w:sz w:val="21"/>
          <w:szCs w:val="21"/>
        </w:rPr>
      </w:pPr>
    </w:p>
    <w:p w14:paraId="78A8265C" w14:textId="189C29E2" w:rsidR="00556CDE" w:rsidRPr="00BB5811" w:rsidRDefault="00BF1F30" w:rsidP="00BB5811">
      <w:pPr>
        <w:pStyle w:val="ListParagraph"/>
        <w:numPr>
          <w:ilvl w:val="0"/>
          <w:numId w:val="1"/>
        </w:numPr>
        <w:autoSpaceDE w:val="0"/>
        <w:autoSpaceDN w:val="0"/>
        <w:adjustRightInd w:val="0"/>
        <w:spacing w:after="0" w:line="240" w:lineRule="auto"/>
        <w:rPr>
          <w:b/>
          <w:bCs/>
          <w:sz w:val="21"/>
          <w:szCs w:val="21"/>
        </w:rPr>
      </w:pPr>
      <w:r w:rsidRPr="00BB5811">
        <w:rPr>
          <w:b/>
          <w:bCs/>
          <w:sz w:val="21"/>
          <w:szCs w:val="21"/>
        </w:rPr>
        <w:t>c</w:t>
      </w:r>
      <w:r w:rsidR="00556CDE" w:rsidRPr="00BB5811">
        <w:rPr>
          <w:b/>
          <w:bCs/>
          <w:sz w:val="21"/>
          <w:szCs w:val="21"/>
        </w:rPr>
        <w:t>apital</w:t>
      </w:r>
      <w:r w:rsidRPr="00BB5811">
        <w:rPr>
          <w:b/>
          <w:bCs/>
          <w:sz w:val="21"/>
          <w:szCs w:val="21"/>
        </w:rPr>
        <w:t>parameters.csv</w:t>
      </w:r>
    </w:p>
    <w:p w14:paraId="333BE16E" w14:textId="1B441640" w:rsidR="00BF1F30" w:rsidRDefault="00BF1F30" w:rsidP="0064290D">
      <w:pPr>
        <w:autoSpaceDE w:val="0"/>
        <w:autoSpaceDN w:val="0"/>
        <w:adjustRightInd w:val="0"/>
        <w:spacing w:after="0" w:line="240" w:lineRule="auto"/>
        <w:rPr>
          <w:b/>
          <w:bCs/>
          <w:sz w:val="21"/>
          <w:szCs w:val="21"/>
        </w:rPr>
      </w:pPr>
    </w:p>
    <w:p w14:paraId="020FD03D" w14:textId="3056E335" w:rsidR="00680291" w:rsidRDefault="00BF1F30" w:rsidP="0064290D">
      <w:pPr>
        <w:autoSpaceDE w:val="0"/>
        <w:autoSpaceDN w:val="0"/>
        <w:adjustRightInd w:val="0"/>
        <w:spacing w:after="0" w:line="240" w:lineRule="auto"/>
        <w:rPr>
          <w:sz w:val="21"/>
          <w:szCs w:val="21"/>
        </w:rPr>
      </w:pPr>
      <w:r>
        <w:rPr>
          <w:sz w:val="21"/>
          <w:szCs w:val="21"/>
        </w:rPr>
        <w:t xml:space="preserve">No headers. 101000 </w:t>
      </w:r>
      <w:r w:rsidR="00680291">
        <w:rPr>
          <w:sz w:val="21"/>
          <w:szCs w:val="21"/>
        </w:rPr>
        <w:t>rows</w:t>
      </w:r>
      <w:r w:rsidR="0034608F">
        <w:rPr>
          <w:sz w:val="21"/>
          <w:szCs w:val="21"/>
        </w:rPr>
        <w:t>, 18 columns</w:t>
      </w:r>
      <w:r w:rsidR="00680291">
        <w:rPr>
          <w:sz w:val="21"/>
          <w:szCs w:val="21"/>
        </w:rPr>
        <w:t xml:space="preserve"> containing the accepted parameter draws for the model with increased depreciation for the second shift.</w:t>
      </w:r>
    </w:p>
    <w:p w14:paraId="409DEF5D" w14:textId="05F49223" w:rsidR="00680291" w:rsidRDefault="00680291" w:rsidP="0064290D">
      <w:pPr>
        <w:autoSpaceDE w:val="0"/>
        <w:autoSpaceDN w:val="0"/>
        <w:adjustRightInd w:val="0"/>
        <w:spacing w:after="0" w:line="240" w:lineRule="auto"/>
        <w:rPr>
          <w:sz w:val="21"/>
          <w:szCs w:val="21"/>
        </w:rPr>
      </w:pPr>
    </w:p>
    <w:p w14:paraId="129709E8" w14:textId="7C1A362C" w:rsidR="00680291" w:rsidRDefault="00680291" w:rsidP="0064290D">
      <w:pPr>
        <w:autoSpaceDE w:val="0"/>
        <w:autoSpaceDN w:val="0"/>
        <w:adjustRightInd w:val="0"/>
        <w:spacing w:after="0" w:line="240" w:lineRule="auto"/>
        <w:rPr>
          <w:sz w:val="21"/>
          <w:szCs w:val="21"/>
        </w:rPr>
      </w:pPr>
      <w:r>
        <w:rPr>
          <w:sz w:val="21"/>
          <w:szCs w:val="21"/>
        </w:rPr>
        <w:t>Column 1</w:t>
      </w:r>
      <w:r w:rsidR="0034608F">
        <w:rPr>
          <w:sz w:val="21"/>
          <w:szCs w:val="21"/>
        </w:rPr>
        <w:t xml:space="preserve"> </w:t>
      </w:r>
      <w:r w:rsidR="00DA7021">
        <w:rPr>
          <w:sz w:val="21"/>
          <w:szCs w:val="21"/>
        </w:rPr>
        <w:t>–</w:t>
      </w:r>
      <w:r w:rsidR="0034608F">
        <w:rPr>
          <w:sz w:val="21"/>
          <w:szCs w:val="21"/>
        </w:rPr>
        <w:t xml:space="preserve"> </w:t>
      </w:r>
      <w:r w:rsidR="00DA7021">
        <w:rPr>
          <w:sz w:val="21"/>
          <w:szCs w:val="21"/>
        </w:rPr>
        <w:t>alpha – capital share</w:t>
      </w:r>
    </w:p>
    <w:p w14:paraId="09252A22" w14:textId="14B29870" w:rsidR="00680291" w:rsidRDefault="00680291" w:rsidP="0064290D">
      <w:pPr>
        <w:autoSpaceDE w:val="0"/>
        <w:autoSpaceDN w:val="0"/>
        <w:adjustRightInd w:val="0"/>
        <w:spacing w:after="0" w:line="240" w:lineRule="auto"/>
        <w:rPr>
          <w:sz w:val="21"/>
          <w:szCs w:val="21"/>
        </w:rPr>
      </w:pPr>
      <w:r>
        <w:rPr>
          <w:sz w:val="21"/>
          <w:szCs w:val="21"/>
        </w:rPr>
        <w:t>Column 2</w:t>
      </w:r>
      <w:r w:rsidR="00DA7021">
        <w:rPr>
          <w:sz w:val="21"/>
          <w:szCs w:val="21"/>
        </w:rPr>
        <w:t xml:space="preserve"> – delta – depreciation rate</w:t>
      </w:r>
    </w:p>
    <w:p w14:paraId="3F15C302" w14:textId="596F025D" w:rsidR="00680291" w:rsidRDefault="00680291" w:rsidP="0064290D">
      <w:pPr>
        <w:autoSpaceDE w:val="0"/>
        <w:autoSpaceDN w:val="0"/>
        <w:adjustRightInd w:val="0"/>
        <w:spacing w:after="0" w:line="240" w:lineRule="auto"/>
        <w:rPr>
          <w:sz w:val="21"/>
          <w:szCs w:val="21"/>
        </w:rPr>
      </w:pPr>
      <w:r>
        <w:rPr>
          <w:sz w:val="21"/>
          <w:szCs w:val="21"/>
        </w:rPr>
        <w:t>Column 3</w:t>
      </w:r>
      <w:r w:rsidR="00DA7021">
        <w:rPr>
          <w:sz w:val="21"/>
          <w:szCs w:val="21"/>
        </w:rPr>
        <w:t xml:space="preserve"> – psi – preference param</w:t>
      </w:r>
      <w:r w:rsidR="00C043BA">
        <w:rPr>
          <w:sz w:val="21"/>
          <w:szCs w:val="21"/>
        </w:rPr>
        <w:t xml:space="preserve">eter governing relationship between </w:t>
      </w:r>
      <w:r w:rsidR="00847CBB">
        <w:rPr>
          <w:sz w:val="21"/>
          <w:szCs w:val="21"/>
        </w:rPr>
        <w:t>day and night labor</w:t>
      </w:r>
    </w:p>
    <w:p w14:paraId="7824B471" w14:textId="7CC11470" w:rsidR="00680291" w:rsidRDefault="00680291" w:rsidP="0064290D">
      <w:pPr>
        <w:autoSpaceDE w:val="0"/>
        <w:autoSpaceDN w:val="0"/>
        <w:adjustRightInd w:val="0"/>
        <w:spacing w:after="0" w:line="240" w:lineRule="auto"/>
        <w:rPr>
          <w:sz w:val="21"/>
          <w:szCs w:val="21"/>
        </w:rPr>
      </w:pPr>
      <w:r>
        <w:rPr>
          <w:sz w:val="21"/>
          <w:szCs w:val="21"/>
        </w:rPr>
        <w:t>Column 4</w:t>
      </w:r>
      <w:r w:rsidR="00847CBB">
        <w:rPr>
          <w:sz w:val="21"/>
          <w:szCs w:val="21"/>
        </w:rPr>
        <w:t xml:space="preserve"> – gammabar </w:t>
      </w:r>
      <w:r w:rsidR="00BE79D7">
        <w:rPr>
          <w:sz w:val="21"/>
          <w:szCs w:val="21"/>
        </w:rPr>
        <w:t>–</w:t>
      </w:r>
      <w:r w:rsidR="00847CBB">
        <w:rPr>
          <w:sz w:val="21"/>
          <w:szCs w:val="21"/>
        </w:rPr>
        <w:t xml:space="preserve"> </w:t>
      </w:r>
      <w:r w:rsidR="00BE79D7">
        <w:rPr>
          <w:sz w:val="21"/>
          <w:szCs w:val="21"/>
        </w:rPr>
        <w:t>mean preference parameter governing leisure/consumption tradeoff</w:t>
      </w:r>
    </w:p>
    <w:p w14:paraId="7B704857" w14:textId="1B19EC4E" w:rsidR="0034608F" w:rsidRDefault="0034608F" w:rsidP="0064290D">
      <w:pPr>
        <w:autoSpaceDE w:val="0"/>
        <w:autoSpaceDN w:val="0"/>
        <w:adjustRightInd w:val="0"/>
        <w:spacing w:after="0" w:line="240" w:lineRule="auto"/>
        <w:rPr>
          <w:sz w:val="21"/>
          <w:szCs w:val="21"/>
        </w:rPr>
      </w:pPr>
      <w:r>
        <w:rPr>
          <w:sz w:val="21"/>
          <w:szCs w:val="21"/>
        </w:rPr>
        <w:t>Column 5</w:t>
      </w:r>
      <w:r w:rsidR="00BE79D7">
        <w:rPr>
          <w:sz w:val="21"/>
          <w:szCs w:val="21"/>
        </w:rPr>
        <w:t xml:space="preserve"> </w:t>
      </w:r>
      <w:r w:rsidR="006A61E0">
        <w:rPr>
          <w:sz w:val="21"/>
          <w:szCs w:val="21"/>
        </w:rPr>
        <w:t>–</w:t>
      </w:r>
      <w:r w:rsidR="00BE79D7">
        <w:rPr>
          <w:sz w:val="21"/>
          <w:szCs w:val="21"/>
        </w:rPr>
        <w:t xml:space="preserve"> </w:t>
      </w:r>
      <w:r w:rsidR="00FD69E7">
        <w:rPr>
          <w:sz w:val="21"/>
          <w:szCs w:val="21"/>
        </w:rPr>
        <w:t>thetad</w:t>
      </w:r>
      <w:r w:rsidR="006A61E0">
        <w:rPr>
          <w:sz w:val="21"/>
          <w:szCs w:val="21"/>
        </w:rPr>
        <w:t xml:space="preserve"> – wage elasticity of day labor</w:t>
      </w:r>
    </w:p>
    <w:p w14:paraId="6EBAC310" w14:textId="6CCBB643" w:rsidR="0034608F" w:rsidRDefault="0034608F" w:rsidP="0064290D">
      <w:pPr>
        <w:autoSpaceDE w:val="0"/>
        <w:autoSpaceDN w:val="0"/>
        <w:adjustRightInd w:val="0"/>
        <w:spacing w:after="0" w:line="240" w:lineRule="auto"/>
        <w:rPr>
          <w:sz w:val="21"/>
          <w:szCs w:val="21"/>
        </w:rPr>
      </w:pPr>
      <w:r>
        <w:rPr>
          <w:sz w:val="21"/>
          <w:szCs w:val="21"/>
        </w:rPr>
        <w:t>Column 6</w:t>
      </w:r>
      <w:r w:rsidR="00FD69E7">
        <w:rPr>
          <w:sz w:val="21"/>
          <w:szCs w:val="21"/>
        </w:rPr>
        <w:t xml:space="preserve"> – thetan</w:t>
      </w:r>
      <w:r w:rsidR="006A61E0">
        <w:rPr>
          <w:sz w:val="21"/>
          <w:szCs w:val="21"/>
        </w:rPr>
        <w:t xml:space="preserve"> – wage elasticity of night labor</w:t>
      </w:r>
    </w:p>
    <w:p w14:paraId="42AADEBA" w14:textId="3239CE76" w:rsidR="0034608F" w:rsidRDefault="0034608F" w:rsidP="0064290D">
      <w:pPr>
        <w:autoSpaceDE w:val="0"/>
        <w:autoSpaceDN w:val="0"/>
        <w:adjustRightInd w:val="0"/>
        <w:spacing w:after="0" w:line="240" w:lineRule="auto"/>
        <w:rPr>
          <w:sz w:val="21"/>
          <w:szCs w:val="21"/>
        </w:rPr>
      </w:pPr>
      <w:r>
        <w:rPr>
          <w:sz w:val="21"/>
          <w:szCs w:val="21"/>
        </w:rPr>
        <w:t>Column 7</w:t>
      </w:r>
      <w:r w:rsidR="00FD69E7">
        <w:rPr>
          <w:sz w:val="21"/>
          <w:szCs w:val="21"/>
        </w:rPr>
        <w:t xml:space="preserve"> </w:t>
      </w:r>
      <w:r w:rsidR="006A61E0">
        <w:rPr>
          <w:sz w:val="21"/>
          <w:szCs w:val="21"/>
        </w:rPr>
        <w:t>–</w:t>
      </w:r>
      <w:r w:rsidR="00FD69E7">
        <w:rPr>
          <w:sz w:val="21"/>
          <w:szCs w:val="21"/>
        </w:rPr>
        <w:t xml:space="preserve"> </w:t>
      </w:r>
      <w:r w:rsidR="006A61E0">
        <w:rPr>
          <w:sz w:val="21"/>
          <w:szCs w:val="21"/>
        </w:rPr>
        <w:t>lambda – mean markup</w:t>
      </w:r>
    </w:p>
    <w:p w14:paraId="75C976E0" w14:textId="045551A8" w:rsidR="0034608F" w:rsidRDefault="0034608F" w:rsidP="0064290D">
      <w:pPr>
        <w:autoSpaceDE w:val="0"/>
        <w:autoSpaceDN w:val="0"/>
        <w:adjustRightInd w:val="0"/>
        <w:spacing w:after="0" w:line="240" w:lineRule="auto"/>
        <w:rPr>
          <w:sz w:val="21"/>
          <w:szCs w:val="21"/>
        </w:rPr>
      </w:pPr>
      <w:r>
        <w:rPr>
          <w:sz w:val="21"/>
          <w:szCs w:val="21"/>
        </w:rPr>
        <w:t>Column 8</w:t>
      </w:r>
      <w:r w:rsidR="00FD69E7">
        <w:rPr>
          <w:sz w:val="21"/>
          <w:szCs w:val="21"/>
        </w:rPr>
        <w:t xml:space="preserve"> </w:t>
      </w:r>
      <w:r w:rsidR="006A61E0">
        <w:rPr>
          <w:sz w:val="21"/>
          <w:szCs w:val="21"/>
        </w:rPr>
        <w:t>–</w:t>
      </w:r>
      <w:r w:rsidR="00FD69E7">
        <w:rPr>
          <w:sz w:val="21"/>
          <w:szCs w:val="21"/>
        </w:rPr>
        <w:t xml:space="preserve"> p</w:t>
      </w:r>
      <w:r w:rsidR="006A61E0">
        <w:rPr>
          <w:sz w:val="21"/>
          <w:szCs w:val="21"/>
        </w:rPr>
        <w:t>h</w:t>
      </w:r>
      <w:r w:rsidR="00FD69E7">
        <w:rPr>
          <w:sz w:val="21"/>
          <w:szCs w:val="21"/>
        </w:rPr>
        <w:t>ibar</w:t>
      </w:r>
      <w:r w:rsidR="006A61E0">
        <w:rPr>
          <w:sz w:val="21"/>
          <w:szCs w:val="21"/>
        </w:rPr>
        <w:t xml:space="preserve"> </w:t>
      </w:r>
      <w:r w:rsidR="0046351F">
        <w:rPr>
          <w:sz w:val="21"/>
          <w:szCs w:val="21"/>
        </w:rPr>
        <w:t>–</w:t>
      </w:r>
      <w:r w:rsidR="006A61E0">
        <w:rPr>
          <w:sz w:val="21"/>
          <w:szCs w:val="21"/>
        </w:rPr>
        <w:t xml:space="preserve"> </w:t>
      </w:r>
      <w:r w:rsidR="0046351F">
        <w:rPr>
          <w:sz w:val="21"/>
          <w:szCs w:val="21"/>
        </w:rPr>
        <w:t>maximum fixed cost</w:t>
      </w:r>
    </w:p>
    <w:p w14:paraId="6BCEBC33" w14:textId="0C292A07" w:rsidR="0034608F" w:rsidRDefault="0034608F" w:rsidP="0064290D">
      <w:pPr>
        <w:autoSpaceDE w:val="0"/>
        <w:autoSpaceDN w:val="0"/>
        <w:adjustRightInd w:val="0"/>
        <w:spacing w:after="0" w:line="240" w:lineRule="auto"/>
        <w:rPr>
          <w:sz w:val="21"/>
          <w:szCs w:val="21"/>
        </w:rPr>
      </w:pPr>
      <w:r>
        <w:rPr>
          <w:sz w:val="21"/>
          <w:szCs w:val="21"/>
        </w:rPr>
        <w:t>Column 9</w:t>
      </w:r>
      <w:r w:rsidR="00FD69E7">
        <w:rPr>
          <w:sz w:val="21"/>
          <w:szCs w:val="21"/>
        </w:rPr>
        <w:t xml:space="preserve"> </w:t>
      </w:r>
      <w:r w:rsidR="0046351F">
        <w:rPr>
          <w:sz w:val="21"/>
          <w:szCs w:val="21"/>
        </w:rPr>
        <w:t>–</w:t>
      </w:r>
      <w:r w:rsidR="00FD69E7">
        <w:rPr>
          <w:sz w:val="21"/>
          <w:szCs w:val="21"/>
        </w:rPr>
        <w:t xml:space="preserve"> rhogamma</w:t>
      </w:r>
      <w:r w:rsidR="0046351F">
        <w:rPr>
          <w:sz w:val="21"/>
          <w:szCs w:val="21"/>
        </w:rPr>
        <w:t xml:space="preserve"> – labor preference shock persistence</w:t>
      </w:r>
    </w:p>
    <w:p w14:paraId="26DCACE5" w14:textId="5601AFA1" w:rsidR="00FD69E7" w:rsidRDefault="0034608F" w:rsidP="0064290D">
      <w:pPr>
        <w:autoSpaceDE w:val="0"/>
        <w:autoSpaceDN w:val="0"/>
        <w:adjustRightInd w:val="0"/>
        <w:spacing w:after="0" w:line="240" w:lineRule="auto"/>
        <w:rPr>
          <w:sz w:val="21"/>
          <w:szCs w:val="21"/>
        </w:rPr>
      </w:pPr>
      <w:r>
        <w:rPr>
          <w:sz w:val="21"/>
          <w:szCs w:val="21"/>
        </w:rPr>
        <w:t>Column 10</w:t>
      </w:r>
      <w:r w:rsidR="00FD69E7">
        <w:rPr>
          <w:sz w:val="21"/>
          <w:szCs w:val="21"/>
        </w:rPr>
        <w:t xml:space="preserve"> – rhoz</w:t>
      </w:r>
      <w:r w:rsidR="0046351F">
        <w:rPr>
          <w:sz w:val="21"/>
          <w:szCs w:val="21"/>
        </w:rPr>
        <w:t xml:space="preserve"> – productivity shock persistence</w:t>
      </w:r>
    </w:p>
    <w:p w14:paraId="0D2E9B04" w14:textId="7FBAAAF5" w:rsidR="0034608F" w:rsidRDefault="0034608F" w:rsidP="0064290D">
      <w:pPr>
        <w:autoSpaceDE w:val="0"/>
        <w:autoSpaceDN w:val="0"/>
        <w:adjustRightInd w:val="0"/>
        <w:spacing w:after="0" w:line="240" w:lineRule="auto"/>
        <w:rPr>
          <w:sz w:val="21"/>
          <w:szCs w:val="21"/>
        </w:rPr>
      </w:pPr>
      <w:r>
        <w:rPr>
          <w:sz w:val="21"/>
          <w:szCs w:val="21"/>
        </w:rPr>
        <w:t>Column 11</w:t>
      </w:r>
      <w:r w:rsidR="00FD69E7">
        <w:rPr>
          <w:sz w:val="21"/>
          <w:szCs w:val="21"/>
        </w:rPr>
        <w:t xml:space="preserve"> </w:t>
      </w:r>
      <w:r w:rsidR="0046351F">
        <w:rPr>
          <w:sz w:val="21"/>
          <w:szCs w:val="21"/>
        </w:rPr>
        <w:t>–</w:t>
      </w:r>
      <w:r w:rsidR="00FD69E7">
        <w:rPr>
          <w:sz w:val="21"/>
          <w:szCs w:val="21"/>
        </w:rPr>
        <w:t xml:space="preserve"> rhoeta</w:t>
      </w:r>
      <w:r w:rsidR="0046351F">
        <w:rPr>
          <w:sz w:val="21"/>
          <w:szCs w:val="21"/>
        </w:rPr>
        <w:t xml:space="preserve"> </w:t>
      </w:r>
      <w:r w:rsidR="00695B33">
        <w:rPr>
          <w:sz w:val="21"/>
          <w:szCs w:val="21"/>
        </w:rPr>
        <w:t>–</w:t>
      </w:r>
      <w:r w:rsidR="0046351F">
        <w:rPr>
          <w:sz w:val="21"/>
          <w:szCs w:val="21"/>
        </w:rPr>
        <w:t xml:space="preserve"> </w:t>
      </w:r>
      <w:r w:rsidR="00695B33">
        <w:rPr>
          <w:sz w:val="21"/>
          <w:szCs w:val="21"/>
        </w:rPr>
        <w:t>discount rate shock persistence</w:t>
      </w:r>
    </w:p>
    <w:p w14:paraId="5389640E" w14:textId="4B68C0F2" w:rsidR="0034608F" w:rsidRDefault="0034608F" w:rsidP="0064290D">
      <w:pPr>
        <w:autoSpaceDE w:val="0"/>
        <w:autoSpaceDN w:val="0"/>
        <w:adjustRightInd w:val="0"/>
        <w:spacing w:after="0" w:line="240" w:lineRule="auto"/>
        <w:rPr>
          <w:sz w:val="21"/>
          <w:szCs w:val="21"/>
        </w:rPr>
      </w:pPr>
      <w:r>
        <w:rPr>
          <w:sz w:val="21"/>
          <w:szCs w:val="21"/>
        </w:rPr>
        <w:t>Column 12</w:t>
      </w:r>
      <w:r w:rsidR="00FD69E7">
        <w:rPr>
          <w:sz w:val="21"/>
          <w:szCs w:val="21"/>
        </w:rPr>
        <w:t xml:space="preserve"> </w:t>
      </w:r>
      <w:r w:rsidR="00695B33">
        <w:rPr>
          <w:sz w:val="21"/>
          <w:szCs w:val="21"/>
        </w:rPr>
        <w:t>–</w:t>
      </w:r>
      <w:r w:rsidR="00FD69E7">
        <w:rPr>
          <w:sz w:val="21"/>
          <w:szCs w:val="21"/>
        </w:rPr>
        <w:t xml:space="preserve"> rholambda</w:t>
      </w:r>
      <w:r w:rsidR="00695B33">
        <w:rPr>
          <w:sz w:val="21"/>
          <w:szCs w:val="21"/>
        </w:rPr>
        <w:t xml:space="preserve"> – markup shock persistence</w:t>
      </w:r>
    </w:p>
    <w:p w14:paraId="7F95FAE2" w14:textId="6200647D" w:rsidR="0034608F" w:rsidRDefault="0034608F" w:rsidP="0064290D">
      <w:pPr>
        <w:autoSpaceDE w:val="0"/>
        <w:autoSpaceDN w:val="0"/>
        <w:adjustRightInd w:val="0"/>
        <w:spacing w:after="0" w:line="240" w:lineRule="auto"/>
        <w:rPr>
          <w:sz w:val="21"/>
          <w:szCs w:val="21"/>
        </w:rPr>
      </w:pPr>
      <w:r>
        <w:rPr>
          <w:sz w:val="21"/>
          <w:szCs w:val="21"/>
        </w:rPr>
        <w:t>Column 13</w:t>
      </w:r>
      <w:r w:rsidR="00FD69E7">
        <w:rPr>
          <w:sz w:val="21"/>
          <w:szCs w:val="21"/>
        </w:rPr>
        <w:t xml:space="preserve"> </w:t>
      </w:r>
      <w:r w:rsidR="00695B33">
        <w:rPr>
          <w:sz w:val="21"/>
          <w:szCs w:val="21"/>
        </w:rPr>
        <w:t>–</w:t>
      </w:r>
      <w:r w:rsidR="00FD69E7">
        <w:rPr>
          <w:sz w:val="21"/>
          <w:szCs w:val="21"/>
        </w:rPr>
        <w:t xml:space="preserve"> </w:t>
      </w:r>
      <w:r w:rsidR="0038771E">
        <w:rPr>
          <w:sz w:val="21"/>
          <w:szCs w:val="21"/>
        </w:rPr>
        <w:t>siggamma</w:t>
      </w:r>
      <w:r w:rsidR="00695B33">
        <w:rPr>
          <w:sz w:val="21"/>
          <w:szCs w:val="21"/>
        </w:rPr>
        <w:t xml:space="preserve"> – labor preference shock volatility</w:t>
      </w:r>
    </w:p>
    <w:p w14:paraId="6B1D55B9" w14:textId="5DF879A6" w:rsidR="0034608F" w:rsidRDefault="0034608F" w:rsidP="0064290D">
      <w:pPr>
        <w:autoSpaceDE w:val="0"/>
        <w:autoSpaceDN w:val="0"/>
        <w:adjustRightInd w:val="0"/>
        <w:spacing w:after="0" w:line="240" w:lineRule="auto"/>
        <w:rPr>
          <w:sz w:val="21"/>
          <w:szCs w:val="21"/>
        </w:rPr>
      </w:pPr>
      <w:r>
        <w:rPr>
          <w:sz w:val="21"/>
          <w:szCs w:val="21"/>
        </w:rPr>
        <w:t>Column 14</w:t>
      </w:r>
      <w:r w:rsidR="0038771E">
        <w:rPr>
          <w:sz w:val="21"/>
          <w:szCs w:val="21"/>
        </w:rPr>
        <w:t xml:space="preserve"> </w:t>
      </w:r>
      <w:r w:rsidR="00695B33">
        <w:rPr>
          <w:sz w:val="21"/>
          <w:szCs w:val="21"/>
        </w:rPr>
        <w:t>–</w:t>
      </w:r>
      <w:r w:rsidR="0038771E">
        <w:rPr>
          <w:sz w:val="21"/>
          <w:szCs w:val="21"/>
        </w:rPr>
        <w:t xml:space="preserve"> sigz</w:t>
      </w:r>
      <w:r w:rsidR="00695B33">
        <w:rPr>
          <w:sz w:val="21"/>
          <w:szCs w:val="21"/>
        </w:rPr>
        <w:t xml:space="preserve"> – productivity shock volatility</w:t>
      </w:r>
    </w:p>
    <w:p w14:paraId="651F95D7" w14:textId="3BDED074" w:rsidR="0034608F" w:rsidRDefault="0034608F" w:rsidP="0064290D">
      <w:pPr>
        <w:autoSpaceDE w:val="0"/>
        <w:autoSpaceDN w:val="0"/>
        <w:adjustRightInd w:val="0"/>
        <w:spacing w:after="0" w:line="240" w:lineRule="auto"/>
        <w:rPr>
          <w:sz w:val="21"/>
          <w:szCs w:val="21"/>
        </w:rPr>
      </w:pPr>
      <w:r>
        <w:rPr>
          <w:sz w:val="21"/>
          <w:szCs w:val="21"/>
        </w:rPr>
        <w:t>Column 15</w:t>
      </w:r>
      <w:r w:rsidR="0038771E">
        <w:rPr>
          <w:sz w:val="21"/>
          <w:szCs w:val="21"/>
        </w:rPr>
        <w:t xml:space="preserve"> </w:t>
      </w:r>
      <w:r w:rsidR="00695B33">
        <w:rPr>
          <w:sz w:val="21"/>
          <w:szCs w:val="21"/>
        </w:rPr>
        <w:t>–</w:t>
      </w:r>
      <w:r w:rsidR="0038771E">
        <w:rPr>
          <w:sz w:val="21"/>
          <w:szCs w:val="21"/>
        </w:rPr>
        <w:t xml:space="preserve"> sigeta</w:t>
      </w:r>
      <w:r w:rsidR="00695B33">
        <w:rPr>
          <w:sz w:val="21"/>
          <w:szCs w:val="21"/>
        </w:rPr>
        <w:t xml:space="preserve"> – discount shock volatility</w:t>
      </w:r>
    </w:p>
    <w:p w14:paraId="63D523E9" w14:textId="0F594C5D" w:rsidR="0034608F" w:rsidRDefault="0034608F" w:rsidP="0064290D">
      <w:pPr>
        <w:autoSpaceDE w:val="0"/>
        <w:autoSpaceDN w:val="0"/>
        <w:adjustRightInd w:val="0"/>
        <w:spacing w:after="0" w:line="240" w:lineRule="auto"/>
        <w:rPr>
          <w:sz w:val="21"/>
          <w:szCs w:val="21"/>
        </w:rPr>
      </w:pPr>
      <w:r>
        <w:rPr>
          <w:sz w:val="21"/>
          <w:szCs w:val="21"/>
        </w:rPr>
        <w:t>Column 16</w:t>
      </w:r>
      <w:r w:rsidR="0038771E">
        <w:rPr>
          <w:sz w:val="21"/>
          <w:szCs w:val="21"/>
        </w:rPr>
        <w:t xml:space="preserve"> </w:t>
      </w:r>
      <w:r w:rsidR="00695B33">
        <w:rPr>
          <w:sz w:val="21"/>
          <w:szCs w:val="21"/>
        </w:rPr>
        <w:t>–</w:t>
      </w:r>
      <w:r w:rsidR="0038771E">
        <w:rPr>
          <w:sz w:val="21"/>
          <w:szCs w:val="21"/>
        </w:rPr>
        <w:t xml:space="preserve"> siglambda</w:t>
      </w:r>
      <w:r w:rsidR="00695B33">
        <w:rPr>
          <w:sz w:val="21"/>
          <w:szCs w:val="21"/>
        </w:rPr>
        <w:t xml:space="preserve"> </w:t>
      </w:r>
      <w:r w:rsidR="00C06C71">
        <w:rPr>
          <w:sz w:val="21"/>
          <w:szCs w:val="21"/>
        </w:rPr>
        <w:t>–</w:t>
      </w:r>
      <w:r w:rsidR="00695B33">
        <w:rPr>
          <w:sz w:val="21"/>
          <w:szCs w:val="21"/>
        </w:rPr>
        <w:t xml:space="preserve"> </w:t>
      </w:r>
      <w:r w:rsidR="00C06C71">
        <w:rPr>
          <w:sz w:val="21"/>
          <w:szCs w:val="21"/>
        </w:rPr>
        <w:t>markup shock volatility</w:t>
      </w:r>
    </w:p>
    <w:p w14:paraId="6F583AEF" w14:textId="0579F41B" w:rsidR="0034608F" w:rsidRDefault="0034608F" w:rsidP="0064290D">
      <w:pPr>
        <w:autoSpaceDE w:val="0"/>
        <w:autoSpaceDN w:val="0"/>
        <w:adjustRightInd w:val="0"/>
        <w:spacing w:after="0" w:line="240" w:lineRule="auto"/>
        <w:rPr>
          <w:sz w:val="21"/>
          <w:szCs w:val="21"/>
        </w:rPr>
      </w:pPr>
      <w:r>
        <w:rPr>
          <w:sz w:val="21"/>
          <w:szCs w:val="21"/>
        </w:rPr>
        <w:t>Column 17</w:t>
      </w:r>
      <w:r w:rsidR="0038771E">
        <w:rPr>
          <w:sz w:val="21"/>
          <w:szCs w:val="21"/>
        </w:rPr>
        <w:t xml:space="preserve"> </w:t>
      </w:r>
      <w:r w:rsidR="00C06C71">
        <w:rPr>
          <w:sz w:val="21"/>
          <w:szCs w:val="21"/>
        </w:rPr>
        <w:t>–</w:t>
      </w:r>
      <w:r w:rsidR="0038771E">
        <w:rPr>
          <w:sz w:val="21"/>
          <w:szCs w:val="21"/>
        </w:rPr>
        <w:t xml:space="preserve"> sigi</w:t>
      </w:r>
      <w:r w:rsidR="00C06C71">
        <w:rPr>
          <w:sz w:val="21"/>
          <w:szCs w:val="21"/>
        </w:rPr>
        <w:t xml:space="preserve"> – investment measurement error volatility</w:t>
      </w:r>
    </w:p>
    <w:p w14:paraId="4616ECF0" w14:textId="70FBE753" w:rsidR="0034608F" w:rsidRDefault="0034608F" w:rsidP="0064290D">
      <w:pPr>
        <w:autoSpaceDE w:val="0"/>
        <w:autoSpaceDN w:val="0"/>
        <w:adjustRightInd w:val="0"/>
        <w:spacing w:after="0" w:line="240" w:lineRule="auto"/>
        <w:rPr>
          <w:sz w:val="21"/>
          <w:szCs w:val="21"/>
        </w:rPr>
      </w:pPr>
      <w:r>
        <w:rPr>
          <w:sz w:val="21"/>
          <w:szCs w:val="21"/>
        </w:rPr>
        <w:t>Column 18</w:t>
      </w:r>
      <w:r w:rsidR="0038771E">
        <w:rPr>
          <w:sz w:val="21"/>
          <w:szCs w:val="21"/>
        </w:rPr>
        <w:t xml:space="preserve"> </w:t>
      </w:r>
      <w:r w:rsidR="00C06C71">
        <w:rPr>
          <w:sz w:val="21"/>
          <w:szCs w:val="21"/>
        </w:rPr>
        <w:t>–</w:t>
      </w:r>
      <w:r w:rsidR="0038771E">
        <w:rPr>
          <w:sz w:val="21"/>
          <w:szCs w:val="21"/>
        </w:rPr>
        <w:t xml:space="preserve"> sigwage</w:t>
      </w:r>
      <w:r w:rsidR="00C06C71">
        <w:rPr>
          <w:sz w:val="21"/>
          <w:szCs w:val="21"/>
        </w:rPr>
        <w:t xml:space="preserve"> – wage measurement error volatility</w:t>
      </w:r>
    </w:p>
    <w:p w14:paraId="46E959F1" w14:textId="0AE6427B" w:rsidR="00680291" w:rsidRDefault="00680291" w:rsidP="0064290D">
      <w:pPr>
        <w:autoSpaceDE w:val="0"/>
        <w:autoSpaceDN w:val="0"/>
        <w:adjustRightInd w:val="0"/>
        <w:spacing w:after="0" w:line="240" w:lineRule="auto"/>
        <w:rPr>
          <w:sz w:val="21"/>
          <w:szCs w:val="21"/>
        </w:rPr>
      </w:pPr>
    </w:p>
    <w:p w14:paraId="3E912EBE" w14:textId="77777777" w:rsidR="00C06C71" w:rsidRPr="00BF1F30" w:rsidRDefault="00C06C71" w:rsidP="0064290D">
      <w:pPr>
        <w:autoSpaceDE w:val="0"/>
        <w:autoSpaceDN w:val="0"/>
        <w:adjustRightInd w:val="0"/>
        <w:spacing w:after="0" w:line="240" w:lineRule="auto"/>
        <w:rPr>
          <w:sz w:val="21"/>
          <w:szCs w:val="21"/>
        </w:rPr>
      </w:pPr>
    </w:p>
    <w:p w14:paraId="2682B277" w14:textId="77777777" w:rsidR="00BF1F30" w:rsidRPr="0064290D" w:rsidRDefault="00BF1F30" w:rsidP="0064290D">
      <w:pPr>
        <w:autoSpaceDE w:val="0"/>
        <w:autoSpaceDN w:val="0"/>
        <w:adjustRightInd w:val="0"/>
        <w:spacing w:after="0" w:line="240" w:lineRule="auto"/>
        <w:rPr>
          <w:sz w:val="21"/>
          <w:szCs w:val="21"/>
        </w:rPr>
      </w:pPr>
    </w:p>
    <w:p w14:paraId="6F51B15A" w14:textId="6CFE4BEE" w:rsidR="00BB7490" w:rsidRPr="00BB5811" w:rsidRDefault="00BB7490" w:rsidP="00BB5811">
      <w:pPr>
        <w:pStyle w:val="ListParagraph"/>
        <w:numPr>
          <w:ilvl w:val="0"/>
          <w:numId w:val="1"/>
        </w:numPr>
        <w:autoSpaceDE w:val="0"/>
        <w:autoSpaceDN w:val="0"/>
        <w:adjustRightInd w:val="0"/>
        <w:spacing w:after="0" w:line="240" w:lineRule="auto"/>
        <w:rPr>
          <w:b/>
          <w:bCs/>
          <w:sz w:val="21"/>
          <w:szCs w:val="21"/>
        </w:rPr>
      </w:pPr>
      <w:r w:rsidRPr="00BB5811">
        <w:rPr>
          <w:b/>
          <w:bCs/>
          <w:sz w:val="21"/>
          <w:szCs w:val="21"/>
        </w:rPr>
        <w:t>fin</w:t>
      </w:r>
      <w:r w:rsidR="00380D55" w:rsidRPr="00BB5811">
        <w:rPr>
          <w:b/>
          <w:bCs/>
          <w:sz w:val="21"/>
          <w:szCs w:val="21"/>
        </w:rPr>
        <w:t>a</w:t>
      </w:r>
      <w:r w:rsidRPr="00BB5811">
        <w:rPr>
          <w:b/>
          <w:bCs/>
          <w:sz w:val="21"/>
          <w:szCs w:val="21"/>
        </w:rPr>
        <w:t>lgoodparameters.csv</w:t>
      </w:r>
    </w:p>
    <w:p w14:paraId="2C0DBE5C" w14:textId="77777777" w:rsidR="00BB7490" w:rsidRDefault="00BB7490" w:rsidP="00BB7490">
      <w:pPr>
        <w:autoSpaceDE w:val="0"/>
        <w:autoSpaceDN w:val="0"/>
        <w:adjustRightInd w:val="0"/>
        <w:spacing w:after="0" w:line="240" w:lineRule="auto"/>
        <w:rPr>
          <w:b/>
          <w:bCs/>
          <w:sz w:val="21"/>
          <w:szCs w:val="21"/>
        </w:rPr>
      </w:pPr>
    </w:p>
    <w:p w14:paraId="264CA238" w14:textId="7E781B33" w:rsidR="00BB7490" w:rsidRDefault="00BB7490" w:rsidP="00BB7490">
      <w:pPr>
        <w:autoSpaceDE w:val="0"/>
        <w:autoSpaceDN w:val="0"/>
        <w:adjustRightInd w:val="0"/>
        <w:spacing w:after="0" w:line="240" w:lineRule="auto"/>
        <w:rPr>
          <w:sz w:val="21"/>
          <w:szCs w:val="21"/>
        </w:rPr>
      </w:pPr>
      <w:r>
        <w:rPr>
          <w:sz w:val="21"/>
          <w:szCs w:val="21"/>
        </w:rPr>
        <w:t xml:space="preserve">No headers. 101000 rows, 18 columns containing the accepted parameter draws for the model with </w:t>
      </w:r>
      <w:r w:rsidR="00380D55">
        <w:rPr>
          <w:sz w:val="21"/>
          <w:szCs w:val="21"/>
        </w:rPr>
        <w:t>final good cost</w:t>
      </w:r>
      <w:r>
        <w:rPr>
          <w:sz w:val="21"/>
          <w:szCs w:val="21"/>
        </w:rPr>
        <w:t xml:space="preserve"> for the second shift.</w:t>
      </w:r>
    </w:p>
    <w:p w14:paraId="64F80D2B" w14:textId="77777777" w:rsidR="00BB7490" w:rsidRDefault="00BB7490" w:rsidP="00BB7490">
      <w:pPr>
        <w:autoSpaceDE w:val="0"/>
        <w:autoSpaceDN w:val="0"/>
        <w:adjustRightInd w:val="0"/>
        <w:spacing w:after="0" w:line="240" w:lineRule="auto"/>
        <w:rPr>
          <w:sz w:val="21"/>
          <w:szCs w:val="21"/>
        </w:rPr>
      </w:pPr>
    </w:p>
    <w:p w14:paraId="1B1E07C2" w14:textId="77777777" w:rsidR="00BB7490" w:rsidRDefault="00BB7490" w:rsidP="00BB7490">
      <w:pPr>
        <w:autoSpaceDE w:val="0"/>
        <w:autoSpaceDN w:val="0"/>
        <w:adjustRightInd w:val="0"/>
        <w:spacing w:after="0" w:line="240" w:lineRule="auto"/>
        <w:rPr>
          <w:sz w:val="21"/>
          <w:szCs w:val="21"/>
        </w:rPr>
      </w:pPr>
      <w:r>
        <w:rPr>
          <w:sz w:val="21"/>
          <w:szCs w:val="21"/>
        </w:rPr>
        <w:t>Column 1 – alpha – capital share</w:t>
      </w:r>
    </w:p>
    <w:p w14:paraId="6A1C6ED9" w14:textId="77777777" w:rsidR="00BB7490" w:rsidRDefault="00BB7490" w:rsidP="00BB7490">
      <w:pPr>
        <w:autoSpaceDE w:val="0"/>
        <w:autoSpaceDN w:val="0"/>
        <w:adjustRightInd w:val="0"/>
        <w:spacing w:after="0" w:line="240" w:lineRule="auto"/>
        <w:rPr>
          <w:sz w:val="21"/>
          <w:szCs w:val="21"/>
        </w:rPr>
      </w:pPr>
      <w:r>
        <w:rPr>
          <w:sz w:val="21"/>
          <w:szCs w:val="21"/>
        </w:rPr>
        <w:t>Column 2 – delta – depreciation rate</w:t>
      </w:r>
    </w:p>
    <w:p w14:paraId="5FD55EB6" w14:textId="77777777" w:rsidR="00BB7490" w:rsidRDefault="00BB7490" w:rsidP="00BB7490">
      <w:pPr>
        <w:autoSpaceDE w:val="0"/>
        <w:autoSpaceDN w:val="0"/>
        <w:adjustRightInd w:val="0"/>
        <w:spacing w:after="0" w:line="240" w:lineRule="auto"/>
        <w:rPr>
          <w:sz w:val="21"/>
          <w:szCs w:val="21"/>
        </w:rPr>
      </w:pPr>
      <w:r>
        <w:rPr>
          <w:sz w:val="21"/>
          <w:szCs w:val="21"/>
        </w:rPr>
        <w:t>Column 3 – psi – preference parameter governing relationship between day and night labor</w:t>
      </w:r>
    </w:p>
    <w:p w14:paraId="179F4AD4" w14:textId="77777777" w:rsidR="00BB7490" w:rsidRDefault="00BB7490" w:rsidP="00BB7490">
      <w:pPr>
        <w:autoSpaceDE w:val="0"/>
        <w:autoSpaceDN w:val="0"/>
        <w:adjustRightInd w:val="0"/>
        <w:spacing w:after="0" w:line="240" w:lineRule="auto"/>
        <w:rPr>
          <w:sz w:val="21"/>
          <w:szCs w:val="21"/>
        </w:rPr>
      </w:pPr>
      <w:r>
        <w:rPr>
          <w:sz w:val="21"/>
          <w:szCs w:val="21"/>
        </w:rPr>
        <w:t>Column 4 – gammabar – mean preference parameter governing leisure/consumption tradeoff</w:t>
      </w:r>
    </w:p>
    <w:p w14:paraId="55067145" w14:textId="77777777" w:rsidR="00BB7490" w:rsidRDefault="00BB7490" w:rsidP="00BB7490">
      <w:pPr>
        <w:autoSpaceDE w:val="0"/>
        <w:autoSpaceDN w:val="0"/>
        <w:adjustRightInd w:val="0"/>
        <w:spacing w:after="0" w:line="240" w:lineRule="auto"/>
        <w:rPr>
          <w:sz w:val="21"/>
          <w:szCs w:val="21"/>
        </w:rPr>
      </w:pPr>
      <w:r>
        <w:rPr>
          <w:sz w:val="21"/>
          <w:szCs w:val="21"/>
        </w:rPr>
        <w:t>Column 5 – thetad – wage elasticity of day labor</w:t>
      </w:r>
    </w:p>
    <w:p w14:paraId="73343E21" w14:textId="77777777" w:rsidR="00BB7490" w:rsidRDefault="00BB7490" w:rsidP="00BB7490">
      <w:pPr>
        <w:autoSpaceDE w:val="0"/>
        <w:autoSpaceDN w:val="0"/>
        <w:adjustRightInd w:val="0"/>
        <w:spacing w:after="0" w:line="240" w:lineRule="auto"/>
        <w:rPr>
          <w:sz w:val="21"/>
          <w:szCs w:val="21"/>
        </w:rPr>
      </w:pPr>
      <w:r>
        <w:rPr>
          <w:sz w:val="21"/>
          <w:szCs w:val="21"/>
        </w:rPr>
        <w:t>Column 6 – thetan – wage elasticity of night labor</w:t>
      </w:r>
    </w:p>
    <w:p w14:paraId="36405E91" w14:textId="77777777" w:rsidR="00BB7490" w:rsidRDefault="00BB7490" w:rsidP="00BB7490">
      <w:pPr>
        <w:autoSpaceDE w:val="0"/>
        <w:autoSpaceDN w:val="0"/>
        <w:adjustRightInd w:val="0"/>
        <w:spacing w:after="0" w:line="240" w:lineRule="auto"/>
        <w:rPr>
          <w:sz w:val="21"/>
          <w:szCs w:val="21"/>
        </w:rPr>
      </w:pPr>
      <w:r>
        <w:rPr>
          <w:sz w:val="21"/>
          <w:szCs w:val="21"/>
        </w:rPr>
        <w:t>Column 7 – lambda – mean markup</w:t>
      </w:r>
    </w:p>
    <w:p w14:paraId="5E78ADC7" w14:textId="77777777" w:rsidR="00BB7490" w:rsidRDefault="00BB7490" w:rsidP="00BB7490">
      <w:pPr>
        <w:autoSpaceDE w:val="0"/>
        <w:autoSpaceDN w:val="0"/>
        <w:adjustRightInd w:val="0"/>
        <w:spacing w:after="0" w:line="240" w:lineRule="auto"/>
        <w:rPr>
          <w:sz w:val="21"/>
          <w:szCs w:val="21"/>
        </w:rPr>
      </w:pPr>
      <w:r>
        <w:rPr>
          <w:sz w:val="21"/>
          <w:szCs w:val="21"/>
        </w:rPr>
        <w:t>Column 8 – phibar – maximum fixed cost</w:t>
      </w:r>
    </w:p>
    <w:p w14:paraId="56AF819C" w14:textId="77777777" w:rsidR="00BB7490" w:rsidRDefault="00BB7490" w:rsidP="00BB7490">
      <w:pPr>
        <w:autoSpaceDE w:val="0"/>
        <w:autoSpaceDN w:val="0"/>
        <w:adjustRightInd w:val="0"/>
        <w:spacing w:after="0" w:line="240" w:lineRule="auto"/>
        <w:rPr>
          <w:sz w:val="21"/>
          <w:szCs w:val="21"/>
        </w:rPr>
      </w:pPr>
      <w:r>
        <w:rPr>
          <w:sz w:val="21"/>
          <w:szCs w:val="21"/>
        </w:rPr>
        <w:t>Column 9 – rhogamma – labor preference shock persistence</w:t>
      </w:r>
    </w:p>
    <w:p w14:paraId="260C211B" w14:textId="77777777" w:rsidR="00BB7490" w:rsidRDefault="00BB7490" w:rsidP="00BB7490">
      <w:pPr>
        <w:autoSpaceDE w:val="0"/>
        <w:autoSpaceDN w:val="0"/>
        <w:adjustRightInd w:val="0"/>
        <w:spacing w:after="0" w:line="240" w:lineRule="auto"/>
        <w:rPr>
          <w:sz w:val="21"/>
          <w:szCs w:val="21"/>
        </w:rPr>
      </w:pPr>
      <w:r>
        <w:rPr>
          <w:sz w:val="21"/>
          <w:szCs w:val="21"/>
        </w:rPr>
        <w:t>Column 10 – rhoz – productivity shock persistence</w:t>
      </w:r>
    </w:p>
    <w:p w14:paraId="3A5EBDB5" w14:textId="77777777" w:rsidR="00BB7490" w:rsidRDefault="00BB7490" w:rsidP="00BB7490">
      <w:pPr>
        <w:autoSpaceDE w:val="0"/>
        <w:autoSpaceDN w:val="0"/>
        <w:adjustRightInd w:val="0"/>
        <w:spacing w:after="0" w:line="240" w:lineRule="auto"/>
        <w:rPr>
          <w:sz w:val="21"/>
          <w:szCs w:val="21"/>
        </w:rPr>
      </w:pPr>
      <w:r>
        <w:rPr>
          <w:sz w:val="21"/>
          <w:szCs w:val="21"/>
        </w:rPr>
        <w:t>Column 11 – rhoeta – discount rate shock persistence</w:t>
      </w:r>
    </w:p>
    <w:p w14:paraId="5FA0ABBC" w14:textId="77777777" w:rsidR="00BB7490" w:rsidRDefault="00BB7490" w:rsidP="00BB7490">
      <w:pPr>
        <w:autoSpaceDE w:val="0"/>
        <w:autoSpaceDN w:val="0"/>
        <w:adjustRightInd w:val="0"/>
        <w:spacing w:after="0" w:line="240" w:lineRule="auto"/>
        <w:rPr>
          <w:sz w:val="21"/>
          <w:szCs w:val="21"/>
        </w:rPr>
      </w:pPr>
      <w:r>
        <w:rPr>
          <w:sz w:val="21"/>
          <w:szCs w:val="21"/>
        </w:rPr>
        <w:t>Column 12 – rholambda – markup shock persistence</w:t>
      </w:r>
    </w:p>
    <w:p w14:paraId="31E9231D" w14:textId="77777777" w:rsidR="00BB7490" w:rsidRDefault="00BB7490" w:rsidP="00BB7490">
      <w:pPr>
        <w:autoSpaceDE w:val="0"/>
        <w:autoSpaceDN w:val="0"/>
        <w:adjustRightInd w:val="0"/>
        <w:spacing w:after="0" w:line="240" w:lineRule="auto"/>
        <w:rPr>
          <w:sz w:val="21"/>
          <w:szCs w:val="21"/>
        </w:rPr>
      </w:pPr>
      <w:r>
        <w:rPr>
          <w:sz w:val="21"/>
          <w:szCs w:val="21"/>
        </w:rPr>
        <w:t>Column 13 – siggamma – labor preference shock volatility</w:t>
      </w:r>
    </w:p>
    <w:p w14:paraId="57F4E4E1" w14:textId="77777777" w:rsidR="00BB7490" w:rsidRDefault="00BB7490" w:rsidP="00BB7490">
      <w:pPr>
        <w:autoSpaceDE w:val="0"/>
        <w:autoSpaceDN w:val="0"/>
        <w:adjustRightInd w:val="0"/>
        <w:spacing w:after="0" w:line="240" w:lineRule="auto"/>
        <w:rPr>
          <w:sz w:val="21"/>
          <w:szCs w:val="21"/>
        </w:rPr>
      </w:pPr>
      <w:r>
        <w:rPr>
          <w:sz w:val="21"/>
          <w:szCs w:val="21"/>
        </w:rPr>
        <w:t>Column 14 – sigz – productivity shock volatility</w:t>
      </w:r>
    </w:p>
    <w:p w14:paraId="68FD614E" w14:textId="77777777" w:rsidR="00BB7490" w:rsidRDefault="00BB7490" w:rsidP="00BB7490">
      <w:pPr>
        <w:autoSpaceDE w:val="0"/>
        <w:autoSpaceDN w:val="0"/>
        <w:adjustRightInd w:val="0"/>
        <w:spacing w:after="0" w:line="240" w:lineRule="auto"/>
        <w:rPr>
          <w:sz w:val="21"/>
          <w:szCs w:val="21"/>
        </w:rPr>
      </w:pPr>
      <w:r>
        <w:rPr>
          <w:sz w:val="21"/>
          <w:szCs w:val="21"/>
        </w:rPr>
        <w:t>Column 15 – sigeta – discount shock volatility</w:t>
      </w:r>
    </w:p>
    <w:p w14:paraId="5B8AD7CF" w14:textId="77777777" w:rsidR="00BB7490" w:rsidRDefault="00BB7490" w:rsidP="00BB7490">
      <w:pPr>
        <w:autoSpaceDE w:val="0"/>
        <w:autoSpaceDN w:val="0"/>
        <w:adjustRightInd w:val="0"/>
        <w:spacing w:after="0" w:line="240" w:lineRule="auto"/>
        <w:rPr>
          <w:sz w:val="21"/>
          <w:szCs w:val="21"/>
        </w:rPr>
      </w:pPr>
      <w:r>
        <w:rPr>
          <w:sz w:val="21"/>
          <w:szCs w:val="21"/>
        </w:rPr>
        <w:t>Column 16 – siglambda – markup shock volatility</w:t>
      </w:r>
    </w:p>
    <w:p w14:paraId="7885FE4E" w14:textId="77777777" w:rsidR="00BB7490" w:rsidRDefault="00BB7490" w:rsidP="00BB7490">
      <w:pPr>
        <w:autoSpaceDE w:val="0"/>
        <w:autoSpaceDN w:val="0"/>
        <w:adjustRightInd w:val="0"/>
        <w:spacing w:after="0" w:line="240" w:lineRule="auto"/>
        <w:rPr>
          <w:sz w:val="21"/>
          <w:szCs w:val="21"/>
        </w:rPr>
      </w:pPr>
      <w:r>
        <w:rPr>
          <w:sz w:val="21"/>
          <w:szCs w:val="21"/>
        </w:rPr>
        <w:t>Column 17 – sigi – investment measurement error volatility</w:t>
      </w:r>
    </w:p>
    <w:p w14:paraId="4779FBEF" w14:textId="77777777" w:rsidR="00BB7490" w:rsidRDefault="00BB7490" w:rsidP="00BB7490">
      <w:pPr>
        <w:autoSpaceDE w:val="0"/>
        <w:autoSpaceDN w:val="0"/>
        <w:adjustRightInd w:val="0"/>
        <w:spacing w:after="0" w:line="240" w:lineRule="auto"/>
        <w:rPr>
          <w:sz w:val="21"/>
          <w:szCs w:val="21"/>
        </w:rPr>
      </w:pPr>
      <w:r>
        <w:rPr>
          <w:sz w:val="21"/>
          <w:szCs w:val="21"/>
        </w:rPr>
        <w:t>Column 18 – sigwage – wage measurement error volatility</w:t>
      </w:r>
    </w:p>
    <w:p w14:paraId="3BF071FB" w14:textId="60B8675D" w:rsidR="0064290D" w:rsidRDefault="0064290D" w:rsidP="00C06941">
      <w:pPr>
        <w:rPr>
          <w:sz w:val="21"/>
          <w:szCs w:val="21"/>
        </w:rPr>
      </w:pPr>
    </w:p>
    <w:p w14:paraId="101AFAB9" w14:textId="61C751B2" w:rsidR="00380D55" w:rsidRPr="00BB5811" w:rsidRDefault="00380D55" w:rsidP="00BB5811">
      <w:pPr>
        <w:pStyle w:val="ListParagraph"/>
        <w:numPr>
          <w:ilvl w:val="0"/>
          <w:numId w:val="1"/>
        </w:numPr>
        <w:autoSpaceDE w:val="0"/>
        <w:autoSpaceDN w:val="0"/>
        <w:adjustRightInd w:val="0"/>
        <w:spacing w:after="0" w:line="240" w:lineRule="auto"/>
        <w:rPr>
          <w:b/>
          <w:bCs/>
          <w:sz w:val="21"/>
          <w:szCs w:val="21"/>
        </w:rPr>
      </w:pPr>
      <w:r w:rsidRPr="00BB5811">
        <w:rPr>
          <w:b/>
          <w:bCs/>
          <w:sz w:val="21"/>
          <w:szCs w:val="21"/>
        </w:rPr>
        <w:t>laborparameters.csv</w:t>
      </w:r>
    </w:p>
    <w:p w14:paraId="761150D0" w14:textId="77777777" w:rsidR="00380D55" w:rsidRDefault="00380D55" w:rsidP="00380D55">
      <w:pPr>
        <w:autoSpaceDE w:val="0"/>
        <w:autoSpaceDN w:val="0"/>
        <w:adjustRightInd w:val="0"/>
        <w:spacing w:after="0" w:line="240" w:lineRule="auto"/>
        <w:rPr>
          <w:b/>
          <w:bCs/>
          <w:sz w:val="21"/>
          <w:szCs w:val="21"/>
        </w:rPr>
      </w:pPr>
    </w:p>
    <w:p w14:paraId="115631F4" w14:textId="37C8603D" w:rsidR="00380D55" w:rsidRDefault="00380D55" w:rsidP="00380D55">
      <w:pPr>
        <w:autoSpaceDE w:val="0"/>
        <w:autoSpaceDN w:val="0"/>
        <w:adjustRightInd w:val="0"/>
        <w:spacing w:after="0" w:line="240" w:lineRule="auto"/>
        <w:rPr>
          <w:sz w:val="21"/>
          <w:szCs w:val="21"/>
        </w:rPr>
      </w:pPr>
      <w:r>
        <w:rPr>
          <w:sz w:val="21"/>
          <w:szCs w:val="21"/>
        </w:rPr>
        <w:t>No headers. 101000 rows, 18 columns containing the accepted parameter draws for the model with overhead labor cost for the second shift.</w:t>
      </w:r>
    </w:p>
    <w:p w14:paraId="32C710D1" w14:textId="77777777" w:rsidR="00380D55" w:rsidRDefault="00380D55" w:rsidP="00380D55">
      <w:pPr>
        <w:autoSpaceDE w:val="0"/>
        <w:autoSpaceDN w:val="0"/>
        <w:adjustRightInd w:val="0"/>
        <w:spacing w:after="0" w:line="240" w:lineRule="auto"/>
        <w:rPr>
          <w:sz w:val="21"/>
          <w:szCs w:val="21"/>
        </w:rPr>
      </w:pPr>
    </w:p>
    <w:p w14:paraId="19DCFE17" w14:textId="77777777" w:rsidR="00380D55" w:rsidRDefault="00380D55" w:rsidP="00380D55">
      <w:pPr>
        <w:autoSpaceDE w:val="0"/>
        <w:autoSpaceDN w:val="0"/>
        <w:adjustRightInd w:val="0"/>
        <w:spacing w:after="0" w:line="240" w:lineRule="auto"/>
        <w:rPr>
          <w:sz w:val="21"/>
          <w:szCs w:val="21"/>
        </w:rPr>
      </w:pPr>
      <w:r>
        <w:rPr>
          <w:sz w:val="21"/>
          <w:szCs w:val="21"/>
        </w:rPr>
        <w:t>Column 1 – alpha – capital share</w:t>
      </w:r>
    </w:p>
    <w:p w14:paraId="4E0C7BDE" w14:textId="77777777" w:rsidR="00380D55" w:rsidRDefault="00380D55" w:rsidP="00380D55">
      <w:pPr>
        <w:autoSpaceDE w:val="0"/>
        <w:autoSpaceDN w:val="0"/>
        <w:adjustRightInd w:val="0"/>
        <w:spacing w:after="0" w:line="240" w:lineRule="auto"/>
        <w:rPr>
          <w:sz w:val="21"/>
          <w:szCs w:val="21"/>
        </w:rPr>
      </w:pPr>
      <w:r>
        <w:rPr>
          <w:sz w:val="21"/>
          <w:szCs w:val="21"/>
        </w:rPr>
        <w:t>Column 2 – delta – depreciation rate</w:t>
      </w:r>
    </w:p>
    <w:p w14:paraId="4FF8C060" w14:textId="77777777" w:rsidR="00380D55" w:rsidRDefault="00380D55" w:rsidP="00380D55">
      <w:pPr>
        <w:autoSpaceDE w:val="0"/>
        <w:autoSpaceDN w:val="0"/>
        <w:adjustRightInd w:val="0"/>
        <w:spacing w:after="0" w:line="240" w:lineRule="auto"/>
        <w:rPr>
          <w:sz w:val="21"/>
          <w:szCs w:val="21"/>
        </w:rPr>
      </w:pPr>
      <w:r>
        <w:rPr>
          <w:sz w:val="21"/>
          <w:szCs w:val="21"/>
        </w:rPr>
        <w:t>Column 3 – psi – preference parameter governing relationship between day and night labor</w:t>
      </w:r>
    </w:p>
    <w:p w14:paraId="14F8FCB8" w14:textId="77777777" w:rsidR="00380D55" w:rsidRDefault="00380D55" w:rsidP="00380D55">
      <w:pPr>
        <w:autoSpaceDE w:val="0"/>
        <w:autoSpaceDN w:val="0"/>
        <w:adjustRightInd w:val="0"/>
        <w:spacing w:after="0" w:line="240" w:lineRule="auto"/>
        <w:rPr>
          <w:sz w:val="21"/>
          <w:szCs w:val="21"/>
        </w:rPr>
      </w:pPr>
      <w:r>
        <w:rPr>
          <w:sz w:val="21"/>
          <w:szCs w:val="21"/>
        </w:rPr>
        <w:t>Column 4 – gammabar – mean preference parameter governing leisure/consumption tradeoff</w:t>
      </w:r>
    </w:p>
    <w:p w14:paraId="2F03CA27" w14:textId="77777777" w:rsidR="00380D55" w:rsidRDefault="00380D55" w:rsidP="00380D55">
      <w:pPr>
        <w:autoSpaceDE w:val="0"/>
        <w:autoSpaceDN w:val="0"/>
        <w:adjustRightInd w:val="0"/>
        <w:spacing w:after="0" w:line="240" w:lineRule="auto"/>
        <w:rPr>
          <w:sz w:val="21"/>
          <w:szCs w:val="21"/>
        </w:rPr>
      </w:pPr>
      <w:r>
        <w:rPr>
          <w:sz w:val="21"/>
          <w:szCs w:val="21"/>
        </w:rPr>
        <w:t>Column 5 – thetad – wage elasticity of day labor</w:t>
      </w:r>
    </w:p>
    <w:p w14:paraId="3F6F138F" w14:textId="77777777" w:rsidR="00380D55" w:rsidRDefault="00380D55" w:rsidP="00380D55">
      <w:pPr>
        <w:autoSpaceDE w:val="0"/>
        <w:autoSpaceDN w:val="0"/>
        <w:adjustRightInd w:val="0"/>
        <w:spacing w:after="0" w:line="240" w:lineRule="auto"/>
        <w:rPr>
          <w:sz w:val="21"/>
          <w:szCs w:val="21"/>
        </w:rPr>
      </w:pPr>
      <w:r>
        <w:rPr>
          <w:sz w:val="21"/>
          <w:szCs w:val="21"/>
        </w:rPr>
        <w:t>Column 6 – thetan – wage elasticity of night labor</w:t>
      </w:r>
    </w:p>
    <w:p w14:paraId="234E232D" w14:textId="77777777" w:rsidR="00380D55" w:rsidRDefault="00380D55" w:rsidP="00380D55">
      <w:pPr>
        <w:autoSpaceDE w:val="0"/>
        <w:autoSpaceDN w:val="0"/>
        <w:adjustRightInd w:val="0"/>
        <w:spacing w:after="0" w:line="240" w:lineRule="auto"/>
        <w:rPr>
          <w:sz w:val="21"/>
          <w:szCs w:val="21"/>
        </w:rPr>
      </w:pPr>
      <w:r>
        <w:rPr>
          <w:sz w:val="21"/>
          <w:szCs w:val="21"/>
        </w:rPr>
        <w:t>Column 7 – lambda – mean markup</w:t>
      </w:r>
    </w:p>
    <w:p w14:paraId="07A8411B" w14:textId="77777777" w:rsidR="00380D55" w:rsidRDefault="00380D55" w:rsidP="00380D55">
      <w:pPr>
        <w:autoSpaceDE w:val="0"/>
        <w:autoSpaceDN w:val="0"/>
        <w:adjustRightInd w:val="0"/>
        <w:spacing w:after="0" w:line="240" w:lineRule="auto"/>
        <w:rPr>
          <w:sz w:val="21"/>
          <w:szCs w:val="21"/>
        </w:rPr>
      </w:pPr>
      <w:r>
        <w:rPr>
          <w:sz w:val="21"/>
          <w:szCs w:val="21"/>
        </w:rPr>
        <w:t>Column 8 – phibar – maximum fixed cost</w:t>
      </w:r>
    </w:p>
    <w:p w14:paraId="5CD64E6C" w14:textId="77777777" w:rsidR="00380D55" w:rsidRDefault="00380D55" w:rsidP="00380D55">
      <w:pPr>
        <w:autoSpaceDE w:val="0"/>
        <w:autoSpaceDN w:val="0"/>
        <w:adjustRightInd w:val="0"/>
        <w:spacing w:after="0" w:line="240" w:lineRule="auto"/>
        <w:rPr>
          <w:sz w:val="21"/>
          <w:szCs w:val="21"/>
        </w:rPr>
      </w:pPr>
      <w:r>
        <w:rPr>
          <w:sz w:val="21"/>
          <w:szCs w:val="21"/>
        </w:rPr>
        <w:t>Column 9 – rhogamma – labor preference shock persistence</w:t>
      </w:r>
    </w:p>
    <w:p w14:paraId="248B661E" w14:textId="77777777" w:rsidR="00380D55" w:rsidRDefault="00380D55" w:rsidP="00380D55">
      <w:pPr>
        <w:autoSpaceDE w:val="0"/>
        <w:autoSpaceDN w:val="0"/>
        <w:adjustRightInd w:val="0"/>
        <w:spacing w:after="0" w:line="240" w:lineRule="auto"/>
        <w:rPr>
          <w:sz w:val="21"/>
          <w:szCs w:val="21"/>
        </w:rPr>
      </w:pPr>
      <w:r>
        <w:rPr>
          <w:sz w:val="21"/>
          <w:szCs w:val="21"/>
        </w:rPr>
        <w:t>Column 10 – rhoz – productivity shock persistence</w:t>
      </w:r>
    </w:p>
    <w:p w14:paraId="12D9616C" w14:textId="77777777" w:rsidR="00380D55" w:rsidRDefault="00380D55" w:rsidP="00380D55">
      <w:pPr>
        <w:autoSpaceDE w:val="0"/>
        <w:autoSpaceDN w:val="0"/>
        <w:adjustRightInd w:val="0"/>
        <w:spacing w:after="0" w:line="240" w:lineRule="auto"/>
        <w:rPr>
          <w:sz w:val="21"/>
          <w:szCs w:val="21"/>
        </w:rPr>
      </w:pPr>
      <w:r>
        <w:rPr>
          <w:sz w:val="21"/>
          <w:szCs w:val="21"/>
        </w:rPr>
        <w:t>Column 11 – rhoeta – discount rate shock persistence</w:t>
      </w:r>
    </w:p>
    <w:p w14:paraId="387B1B84" w14:textId="77777777" w:rsidR="00380D55" w:rsidRDefault="00380D55" w:rsidP="00380D55">
      <w:pPr>
        <w:autoSpaceDE w:val="0"/>
        <w:autoSpaceDN w:val="0"/>
        <w:adjustRightInd w:val="0"/>
        <w:spacing w:after="0" w:line="240" w:lineRule="auto"/>
        <w:rPr>
          <w:sz w:val="21"/>
          <w:szCs w:val="21"/>
        </w:rPr>
      </w:pPr>
      <w:r>
        <w:rPr>
          <w:sz w:val="21"/>
          <w:szCs w:val="21"/>
        </w:rPr>
        <w:t>Column 12 – rholambda – markup shock persistence</w:t>
      </w:r>
    </w:p>
    <w:p w14:paraId="65DB6207" w14:textId="77777777" w:rsidR="00380D55" w:rsidRDefault="00380D55" w:rsidP="00380D55">
      <w:pPr>
        <w:autoSpaceDE w:val="0"/>
        <w:autoSpaceDN w:val="0"/>
        <w:adjustRightInd w:val="0"/>
        <w:spacing w:after="0" w:line="240" w:lineRule="auto"/>
        <w:rPr>
          <w:sz w:val="21"/>
          <w:szCs w:val="21"/>
        </w:rPr>
      </w:pPr>
      <w:r>
        <w:rPr>
          <w:sz w:val="21"/>
          <w:szCs w:val="21"/>
        </w:rPr>
        <w:t>Column 13 – siggamma – labor preference shock volatility</w:t>
      </w:r>
    </w:p>
    <w:p w14:paraId="2C4CA6E6" w14:textId="77777777" w:rsidR="00380D55" w:rsidRDefault="00380D55" w:rsidP="00380D55">
      <w:pPr>
        <w:autoSpaceDE w:val="0"/>
        <w:autoSpaceDN w:val="0"/>
        <w:adjustRightInd w:val="0"/>
        <w:spacing w:after="0" w:line="240" w:lineRule="auto"/>
        <w:rPr>
          <w:sz w:val="21"/>
          <w:szCs w:val="21"/>
        </w:rPr>
      </w:pPr>
      <w:r>
        <w:rPr>
          <w:sz w:val="21"/>
          <w:szCs w:val="21"/>
        </w:rPr>
        <w:t>Column 14 – sigz – productivity shock volatility</w:t>
      </w:r>
    </w:p>
    <w:p w14:paraId="13AB7ECE" w14:textId="77777777" w:rsidR="00380D55" w:rsidRDefault="00380D55" w:rsidP="00380D55">
      <w:pPr>
        <w:autoSpaceDE w:val="0"/>
        <w:autoSpaceDN w:val="0"/>
        <w:adjustRightInd w:val="0"/>
        <w:spacing w:after="0" w:line="240" w:lineRule="auto"/>
        <w:rPr>
          <w:sz w:val="21"/>
          <w:szCs w:val="21"/>
        </w:rPr>
      </w:pPr>
      <w:r>
        <w:rPr>
          <w:sz w:val="21"/>
          <w:szCs w:val="21"/>
        </w:rPr>
        <w:t>Column 15 – sigeta – discount shock volatility</w:t>
      </w:r>
    </w:p>
    <w:p w14:paraId="352C4F9F" w14:textId="77777777" w:rsidR="00380D55" w:rsidRDefault="00380D55" w:rsidP="00380D55">
      <w:pPr>
        <w:autoSpaceDE w:val="0"/>
        <w:autoSpaceDN w:val="0"/>
        <w:adjustRightInd w:val="0"/>
        <w:spacing w:after="0" w:line="240" w:lineRule="auto"/>
        <w:rPr>
          <w:sz w:val="21"/>
          <w:szCs w:val="21"/>
        </w:rPr>
      </w:pPr>
      <w:r>
        <w:rPr>
          <w:sz w:val="21"/>
          <w:szCs w:val="21"/>
        </w:rPr>
        <w:t>Column 16 – siglambda – markup shock volatility</w:t>
      </w:r>
    </w:p>
    <w:p w14:paraId="7FF755BC" w14:textId="77777777" w:rsidR="00380D55" w:rsidRDefault="00380D55" w:rsidP="00380D55">
      <w:pPr>
        <w:autoSpaceDE w:val="0"/>
        <w:autoSpaceDN w:val="0"/>
        <w:adjustRightInd w:val="0"/>
        <w:spacing w:after="0" w:line="240" w:lineRule="auto"/>
        <w:rPr>
          <w:sz w:val="21"/>
          <w:szCs w:val="21"/>
        </w:rPr>
      </w:pPr>
      <w:r>
        <w:rPr>
          <w:sz w:val="21"/>
          <w:szCs w:val="21"/>
        </w:rPr>
        <w:t>Column 17 – sigi – investment measurement error volatility</w:t>
      </w:r>
    </w:p>
    <w:p w14:paraId="4EA0F85E" w14:textId="77777777" w:rsidR="00380D55" w:rsidRDefault="00380D55" w:rsidP="00380D55">
      <w:pPr>
        <w:autoSpaceDE w:val="0"/>
        <w:autoSpaceDN w:val="0"/>
        <w:adjustRightInd w:val="0"/>
        <w:spacing w:after="0" w:line="240" w:lineRule="auto"/>
        <w:rPr>
          <w:sz w:val="21"/>
          <w:szCs w:val="21"/>
        </w:rPr>
      </w:pPr>
      <w:r>
        <w:rPr>
          <w:sz w:val="21"/>
          <w:szCs w:val="21"/>
        </w:rPr>
        <w:t>Column 18 – sigwage – wage measurement error volatility</w:t>
      </w:r>
    </w:p>
    <w:p w14:paraId="1D625419" w14:textId="1D20E7D1" w:rsidR="00380D55" w:rsidRDefault="00380D55" w:rsidP="00C06941">
      <w:pPr>
        <w:rPr>
          <w:sz w:val="21"/>
          <w:szCs w:val="21"/>
        </w:rPr>
      </w:pPr>
    </w:p>
    <w:p w14:paraId="08910A8E" w14:textId="2F998223" w:rsidR="00380D55" w:rsidRPr="00BB5811" w:rsidRDefault="00380D55" w:rsidP="00BB5811">
      <w:pPr>
        <w:pStyle w:val="ListParagraph"/>
        <w:numPr>
          <w:ilvl w:val="0"/>
          <w:numId w:val="1"/>
        </w:numPr>
        <w:autoSpaceDE w:val="0"/>
        <w:autoSpaceDN w:val="0"/>
        <w:adjustRightInd w:val="0"/>
        <w:spacing w:after="0" w:line="240" w:lineRule="auto"/>
        <w:rPr>
          <w:b/>
          <w:bCs/>
          <w:sz w:val="21"/>
          <w:szCs w:val="21"/>
        </w:rPr>
      </w:pPr>
      <w:r w:rsidRPr="00BB5811">
        <w:rPr>
          <w:b/>
          <w:bCs/>
          <w:sz w:val="21"/>
          <w:szCs w:val="21"/>
        </w:rPr>
        <w:lastRenderedPageBreak/>
        <w:t>oneshiftparameters.csv</w:t>
      </w:r>
    </w:p>
    <w:p w14:paraId="3F4E9C2A" w14:textId="77777777" w:rsidR="00380D55" w:rsidRDefault="00380D55" w:rsidP="00380D55">
      <w:pPr>
        <w:autoSpaceDE w:val="0"/>
        <w:autoSpaceDN w:val="0"/>
        <w:adjustRightInd w:val="0"/>
        <w:spacing w:after="0" w:line="240" w:lineRule="auto"/>
        <w:rPr>
          <w:b/>
          <w:bCs/>
          <w:sz w:val="21"/>
          <w:szCs w:val="21"/>
        </w:rPr>
      </w:pPr>
    </w:p>
    <w:p w14:paraId="45C9C209" w14:textId="7C700CBA" w:rsidR="00380D55" w:rsidRDefault="00380D55" w:rsidP="00380D55">
      <w:pPr>
        <w:autoSpaceDE w:val="0"/>
        <w:autoSpaceDN w:val="0"/>
        <w:adjustRightInd w:val="0"/>
        <w:spacing w:after="0" w:line="240" w:lineRule="auto"/>
        <w:rPr>
          <w:sz w:val="21"/>
          <w:szCs w:val="21"/>
        </w:rPr>
      </w:pPr>
      <w:r>
        <w:rPr>
          <w:sz w:val="21"/>
          <w:szCs w:val="21"/>
        </w:rPr>
        <w:t>No headers. 101000 rows, 1</w:t>
      </w:r>
      <w:r w:rsidR="00EB7436">
        <w:rPr>
          <w:sz w:val="21"/>
          <w:szCs w:val="21"/>
        </w:rPr>
        <w:t>5</w:t>
      </w:r>
      <w:r>
        <w:rPr>
          <w:sz w:val="21"/>
          <w:szCs w:val="21"/>
        </w:rPr>
        <w:t xml:space="preserve"> columns containing the accepted parameter draws for the model with final good cost for the second shift.</w:t>
      </w:r>
    </w:p>
    <w:p w14:paraId="6825B7BF" w14:textId="77777777" w:rsidR="00380D55" w:rsidRDefault="00380D55" w:rsidP="00380D55">
      <w:pPr>
        <w:autoSpaceDE w:val="0"/>
        <w:autoSpaceDN w:val="0"/>
        <w:adjustRightInd w:val="0"/>
        <w:spacing w:after="0" w:line="240" w:lineRule="auto"/>
        <w:rPr>
          <w:sz w:val="21"/>
          <w:szCs w:val="21"/>
        </w:rPr>
      </w:pPr>
    </w:p>
    <w:p w14:paraId="0A070A7C" w14:textId="77777777" w:rsidR="00380D55" w:rsidRDefault="00380D55" w:rsidP="00380D55">
      <w:pPr>
        <w:autoSpaceDE w:val="0"/>
        <w:autoSpaceDN w:val="0"/>
        <w:adjustRightInd w:val="0"/>
        <w:spacing w:after="0" w:line="240" w:lineRule="auto"/>
        <w:rPr>
          <w:sz w:val="21"/>
          <w:szCs w:val="21"/>
        </w:rPr>
      </w:pPr>
      <w:r>
        <w:rPr>
          <w:sz w:val="21"/>
          <w:szCs w:val="21"/>
        </w:rPr>
        <w:t>Column 1 – alpha – capital share</w:t>
      </w:r>
    </w:p>
    <w:p w14:paraId="4B29E055" w14:textId="77777777" w:rsidR="00380D55" w:rsidRDefault="00380D55" w:rsidP="00380D55">
      <w:pPr>
        <w:autoSpaceDE w:val="0"/>
        <w:autoSpaceDN w:val="0"/>
        <w:adjustRightInd w:val="0"/>
        <w:spacing w:after="0" w:line="240" w:lineRule="auto"/>
        <w:rPr>
          <w:sz w:val="21"/>
          <w:szCs w:val="21"/>
        </w:rPr>
      </w:pPr>
      <w:r>
        <w:rPr>
          <w:sz w:val="21"/>
          <w:szCs w:val="21"/>
        </w:rPr>
        <w:t>Column 2 – delta – depreciation rate</w:t>
      </w:r>
    </w:p>
    <w:p w14:paraId="4E745CF4" w14:textId="6BB1561E" w:rsidR="00380D55" w:rsidRDefault="00380D55" w:rsidP="00380D55">
      <w:pPr>
        <w:autoSpaceDE w:val="0"/>
        <w:autoSpaceDN w:val="0"/>
        <w:adjustRightInd w:val="0"/>
        <w:spacing w:after="0" w:line="240" w:lineRule="auto"/>
        <w:rPr>
          <w:sz w:val="21"/>
          <w:szCs w:val="21"/>
        </w:rPr>
      </w:pPr>
      <w:r>
        <w:rPr>
          <w:sz w:val="21"/>
          <w:szCs w:val="21"/>
        </w:rPr>
        <w:t xml:space="preserve">Column </w:t>
      </w:r>
      <w:r w:rsidR="00C55DA2">
        <w:rPr>
          <w:sz w:val="21"/>
          <w:szCs w:val="21"/>
        </w:rPr>
        <w:t>3</w:t>
      </w:r>
      <w:r>
        <w:rPr>
          <w:sz w:val="21"/>
          <w:szCs w:val="21"/>
        </w:rPr>
        <w:t xml:space="preserve"> – gammabar – mean preference parameter governing leisure/consumption tradeoff</w:t>
      </w:r>
    </w:p>
    <w:p w14:paraId="611EE4A4" w14:textId="297CDFB9" w:rsidR="00380D55" w:rsidRDefault="00380D55" w:rsidP="00380D55">
      <w:pPr>
        <w:autoSpaceDE w:val="0"/>
        <w:autoSpaceDN w:val="0"/>
        <w:adjustRightInd w:val="0"/>
        <w:spacing w:after="0" w:line="240" w:lineRule="auto"/>
        <w:rPr>
          <w:sz w:val="21"/>
          <w:szCs w:val="21"/>
        </w:rPr>
      </w:pPr>
      <w:r>
        <w:rPr>
          <w:sz w:val="21"/>
          <w:szCs w:val="21"/>
        </w:rPr>
        <w:t xml:space="preserve">Column </w:t>
      </w:r>
      <w:r w:rsidR="00C55DA2">
        <w:rPr>
          <w:sz w:val="21"/>
          <w:szCs w:val="21"/>
        </w:rPr>
        <w:t>4</w:t>
      </w:r>
      <w:r>
        <w:rPr>
          <w:sz w:val="21"/>
          <w:szCs w:val="21"/>
        </w:rPr>
        <w:t xml:space="preserve"> – thetad – wage elasticity of day labor</w:t>
      </w:r>
    </w:p>
    <w:p w14:paraId="3224EFC9" w14:textId="5E9073E1" w:rsidR="00380D55" w:rsidRDefault="00380D55" w:rsidP="00380D55">
      <w:pPr>
        <w:autoSpaceDE w:val="0"/>
        <w:autoSpaceDN w:val="0"/>
        <w:adjustRightInd w:val="0"/>
        <w:spacing w:after="0" w:line="240" w:lineRule="auto"/>
        <w:rPr>
          <w:sz w:val="21"/>
          <w:szCs w:val="21"/>
        </w:rPr>
      </w:pPr>
      <w:r>
        <w:rPr>
          <w:sz w:val="21"/>
          <w:szCs w:val="21"/>
        </w:rPr>
        <w:t xml:space="preserve">Column </w:t>
      </w:r>
      <w:r w:rsidR="00C55DA2">
        <w:rPr>
          <w:sz w:val="21"/>
          <w:szCs w:val="21"/>
        </w:rPr>
        <w:t>5</w:t>
      </w:r>
      <w:r>
        <w:rPr>
          <w:sz w:val="21"/>
          <w:szCs w:val="21"/>
        </w:rPr>
        <w:t xml:space="preserve"> – lambda – mean markup</w:t>
      </w:r>
    </w:p>
    <w:p w14:paraId="4C71A699" w14:textId="5E3525EB" w:rsidR="00380D55" w:rsidRDefault="00380D55" w:rsidP="00380D55">
      <w:pPr>
        <w:autoSpaceDE w:val="0"/>
        <w:autoSpaceDN w:val="0"/>
        <w:adjustRightInd w:val="0"/>
        <w:spacing w:after="0" w:line="240" w:lineRule="auto"/>
        <w:rPr>
          <w:sz w:val="21"/>
          <w:szCs w:val="21"/>
        </w:rPr>
      </w:pPr>
      <w:r>
        <w:rPr>
          <w:sz w:val="21"/>
          <w:szCs w:val="21"/>
        </w:rPr>
        <w:t xml:space="preserve">Column </w:t>
      </w:r>
      <w:r w:rsidR="00C55DA2">
        <w:rPr>
          <w:sz w:val="21"/>
          <w:szCs w:val="21"/>
        </w:rPr>
        <w:t>6</w:t>
      </w:r>
      <w:r>
        <w:rPr>
          <w:sz w:val="21"/>
          <w:szCs w:val="21"/>
        </w:rPr>
        <w:t xml:space="preserve"> – rhogamma – labor preference shock persistence</w:t>
      </w:r>
    </w:p>
    <w:p w14:paraId="3F1111FA" w14:textId="167246A4" w:rsidR="00380D55" w:rsidRDefault="00380D55" w:rsidP="00380D55">
      <w:pPr>
        <w:autoSpaceDE w:val="0"/>
        <w:autoSpaceDN w:val="0"/>
        <w:adjustRightInd w:val="0"/>
        <w:spacing w:after="0" w:line="240" w:lineRule="auto"/>
        <w:rPr>
          <w:sz w:val="21"/>
          <w:szCs w:val="21"/>
        </w:rPr>
      </w:pPr>
      <w:r>
        <w:rPr>
          <w:sz w:val="21"/>
          <w:szCs w:val="21"/>
        </w:rPr>
        <w:t xml:space="preserve">Column </w:t>
      </w:r>
      <w:r w:rsidR="00C55DA2">
        <w:rPr>
          <w:sz w:val="21"/>
          <w:szCs w:val="21"/>
        </w:rPr>
        <w:t>7</w:t>
      </w:r>
      <w:r>
        <w:rPr>
          <w:sz w:val="21"/>
          <w:szCs w:val="21"/>
        </w:rPr>
        <w:t xml:space="preserve"> – rhoz – productivity shock persistence</w:t>
      </w:r>
    </w:p>
    <w:p w14:paraId="0CEB67DC" w14:textId="632442A1" w:rsidR="00380D55" w:rsidRDefault="00380D55" w:rsidP="00380D55">
      <w:pPr>
        <w:autoSpaceDE w:val="0"/>
        <w:autoSpaceDN w:val="0"/>
        <w:adjustRightInd w:val="0"/>
        <w:spacing w:after="0" w:line="240" w:lineRule="auto"/>
        <w:rPr>
          <w:sz w:val="21"/>
          <w:szCs w:val="21"/>
        </w:rPr>
      </w:pPr>
      <w:r>
        <w:rPr>
          <w:sz w:val="21"/>
          <w:szCs w:val="21"/>
        </w:rPr>
        <w:t xml:space="preserve">Column </w:t>
      </w:r>
      <w:r w:rsidR="00C55DA2">
        <w:rPr>
          <w:sz w:val="21"/>
          <w:szCs w:val="21"/>
        </w:rPr>
        <w:t>8</w:t>
      </w:r>
      <w:r>
        <w:rPr>
          <w:sz w:val="21"/>
          <w:szCs w:val="21"/>
        </w:rPr>
        <w:t xml:space="preserve"> – rhoeta – discount rate shock persistence</w:t>
      </w:r>
    </w:p>
    <w:p w14:paraId="3DFC13B3" w14:textId="339A088A" w:rsidR="00380D55" w:rsidRDefault="00380D55" w:rsidP="00380D55">
      <w:pPr>
        <w:autoSpaceDE w:val="0"/>
        <w:autoSpaceDN w:val="0"/>
        <w:adjustRightInd w:val="0"/>
        <w:spacing w:after="0" w:line="240" w:lineRule="auto"/>
        <w:rPr>
          <w:sz w:val="21"/>
          <w:szCs w:val="21"/>
        </w:rPr>
      </w:pPr>
      <w:r>
        <w:rPr>
          <w:sz w:val="21"/>
          <w:szCs w:val="21"/>
        </w:rPr>
        <w:t xml:space="preserve">Column </w:t>
      </w:r>
      <w:r w:rsidR="00C55DA2">
        <w:rPr>
          <w:sz w:val="21"/>
          <w:szCs w:val="21"/>
        </w:rPr>
        <w:t>9</w:t>
      </w:r>
      <w:r>
        <w:rPr>
          <w:sz w:val="21"/>
          <w:szCs w:val="21"/>
        </w:rPr>
        <w:t xml:space="preserve"> – rholambda – markup shock persistence</w:t>
      </w:r>
    </w:p>
    <w:p w14:paraId="0A8C9D63" w14:textId="211AB979" w:rsidR="00380D55" w:rsidRDefault="00380D55" w:rsidP="00380D55">
      <w:pPr>
        <w:autoSpaceDE w:val="0"/>
        <w:autoSpaceDN w:val="0"/>
        <w:adjustRightInd w:val="0"/>
        <w:spacing w:after="0" w:line="240" w:lineRule="auto"/>
        <w:rPr>
          <w:sz w:val="21"/>
          <w:szCs w:val="21"/>
        </w:rPr>
      </w:pPr>
      <w:r>
        <w:rPr>
          <w:sz w:val="21"/>
          <w:szCs w:val="21"/>
        </w:rPr>
        <w:t>Column 1</w:t>
      </w:r>
      <w:r w:rsidR="00C55DA2">
        <w:rPr>
          <w:sz w:val="21"/>
          <w:szCs w:val="21"/>
        </w:rPr>
        <w:t>0</w:t>
      </w:r>
      <w:r>
        <w:rPr>
          <w:sz w:val="21"/>
          <w:szCs w:val="21"/>
        </w:rPr>
        <w:t xml:space="preserve"> – siggamma – labor preference shock volatility</w:t>
      </w:r>
    </w:p>
    <w:p w14:paraId="4F7E8CE5" w14:textId="497EEA7C" w:rsidR="00380D55" w:rsidRDefault="00380D55" w:rsidP="00380D55">
      <w:pPr>
        <w:autoSpaceDE w:val="0"/>
        <w:autoSpaceDN w:val="0"/>
        <w:adjustRightInd w:val="0"/>
        <w:spacing w:after="0" w:line="240" w:lineRule="auto"/>
        <w:rPr>
          <w:sz w:val="21"/>
          <w:szCs w:val="21"/>
        </w:rPr>
      </w:pPr>
      <w:r>
        <w:rPr>
          <w:sz w:val="21"/>
          <w:szCs w:val="21"/>
        </w:rPr>
        <w:t>Column 1</w:t>
      </w:r>
      <w:r w:rsidR="00C55DA2">
        <w:rPr>
          <w:sz w:val="21"/>
          <w:szCs w:val="21"/>
        </w:rPr>
        <w:t>1</w:t>
      </w:r>
      <w:r>
        <w:rPr>
          <w:sz w:val="21"/>
          <w:szCs w:val="21"/>
        </w:rPr>
        <w:t xml:space="preserve"> – sigz – productivity shock volatility</w:t>
      </w:r>
    </w:p>
    <w:p w14:paraId="44F0144B" w14:textId="1FCB09D1" w:rsidR="00380D55" w:rsidRDefault="00380D55" w:rsidP="00380D55">
      <w:pPr>
        <w:autoSpaceDE w:val="0"/>
        <w:autoSpaceDN w:val="0"/>
        <w:adjustRightInd w:val="0"/>
        <w:spacing w:after="0" w:line="240" w:lineRule="auto"/>
        <w:rPr>
          <w:sz w:val="21"/>
          <w:szCs w:val="21"/>
        </w:rPr>
      </w:pPr>
      <w:r>
        <w:rPr>
          <w:sz w:val="21"/>
          <w:szCs w:val="21"/>
        </w:rPr>
        <w:t>Column 1</w:t>
      </w:r>
      <w:r w:rsidR="00C55DA2">
        <w:rPr>
          <w:sz w:val="21"/>
          <w:szCs w:val="21"/>
        </w:rPr>
        <w:t>2</w:t>
      </w:r>
      <w:r>
        <w:rPr>
          <w:sz w:val="21"/>
          <w:szCs w:val="21"/>
        </w:rPr>
        <w:t xml:space="preserve"> – sigeta – discount shock volatility</w:t>
      </w:r>
    </w:p>
    <w:p w14:paraId="494758B0" w14:textId="18906471" w:rsidR="00380D55" w:rsidRDefault="00380D55" w:rsidP="00380D55">
      <w:pPr>
        <w:autoSpaceDE w:val="0"/>
        <w:autoSpaceDN w:val="0"/>
        <w:adjustRightInd w:val="0"/>
        <w:spacing w:after="0" w:line="240" w:lineRule="auto"/>
        <w:rPr>
          <w:sz w:val="21"/>
          <w:szCs w:val="21"/>
        </w:rPr>
      </w:pPr>
      <w:r>
        <w:rPr>
          <w:sz w:val="21"/>
          <w:szCs w:val="21"/>
        </w:rPr>
        <w:t>Column 1</w:t>
      </w:r>
      <w:r w:rsidR="00C55DA2">
        <w:rPr>
          <w:sz w:val="21"/>
          <w:szCs w:val="21"/>
        </w:rPr>
        <w:t>3</w:t>
      </w:r>
      <w:r>
        <w:rPr>
          <w:sz w:val="21"/>
          <w:szCs w:val="21"/>
        </w:rPr>
        <w:t xml:space="preserve"> – siglambda – markup shock volatility</w:t>
      </w:r>
    </w:p>
    <w:p w14:paraId="512230CD" w14:textId="5D2E67AB" w:rsidR="00380D55" w:rsidRDefault="00380D55" w:rsidP="00380D55">
      <w:pPr>
        <w:autoSpaceDE w:val="0"/>
        <w:autoSpaceDN w:val="0"/>
        <w:adjustRightInd w:val="0"/>
        <w:spacing w:after="0" w:line="240" w:lineRule="auto"/>
        <w:rPr>
          <w:sz w:val="21"/>
          <w:szCs w:val="21"/>
        </w:rPr>
      </w:pPr>
      <w:r>
        <w:rPr>
          <w:sz w:val="21"/>
          <w:szCs w:val="21"/>
        </w:rPr>
        <w:t>Column 1</w:t>
      </w:r>
      <w:r w:rsidR="00C55DA2">
        <w:rPr>
          <w:sz w:val="21"/>
          <w:szCs w:val="21"/>
        </w:rPr>
        <w:t>4</w:t>
      </w:r>
      <w:r>
        <w:rPr>
          <w:sz w:val="21"/>
          <w:szCs w:val="21"/>
        </w:rPr>
        <w:t xml:space="preserve"> – sigi – investment measurement error volatility</w:t>
      </w:r>
    </w:p>
    <w:p w14:paraId="3DA6D5B9" w14:textId="6242A018" w:rsidR="00375279" w:rsidRDefault="00380D55" w:rsidP="00375279">
      <w:pPr>
        <w:autoSpaceDE w:val="0"/>
        <w:autoSpaceDN w:val="0"/>
        <w:adjustRightInd w:val="0"/>
        <w:spacing w:after="0" w:line="240" w:lineRule="auto"/>
        <w:rPr>
          <w:sz w:val="21"/>
          <w:szCs w:val="21"/>
        </w:rPr>
      </w:pPr>
      <w:r>
        <w:rPr>
          <w:sz w:val="21"/>
          <w:szCs w:val="21"/>
        </w:rPr>
        <w:t>Column 1</w:t>
      </w:r>
      <w:r w:rsidR="00C55DA2">
        <w:rPr>
          <w:sz w:val="21"/>
          <w:szCs w:val="21"/>
        </w:rPr>
        <w:t>5</w:t>
      </w:r>
      <w:r>
        <w:rPr>
          <w:sz w:val="21"/>
          <w:szCs w:val="21"/>
        </w:rPr>
        <w:t xml:space="preserve"> – sigwage – wage measurement error volatility</w:t>
      </w:r>
    </w:p>
    <w:p w14:paraId="310491E2" w14:textId="175D6ACA" w:rsidR="00375279" w:rsidRDefault="00375279" w:rsidP="00375279">
      <w:pPr>
        <w:autoSpaceDE w:val="0"/>
        <w:autoSpaceDN w:val="0"/>
        <w:adjustRightInd w:val="0"/>
        <w:spacing w:after="0" w:line="240" w:lineRule="auto"/>
        <w:rPr>
          <w:sz w:val="21"/>
          <w:szCs w:val="21"/>
        </w:rPr>
      </w:pPr>
    </w:p>
    <w:p w14:paraId="75D67922" w14:textId="68A49C9D" w:rsidR="00375279" w:rsidRPr="00BB5811" w:rsidRDefault="00375279" w:rsidP="00BB5811">
      <w:pPr>
        <w:pStyle w:val="ListParagraph"/>
        <w:numPr>
          <w:ilvl w:val="0"/>
          <w:numId w:val="1"/>
        </w:numPr>
        <w:autoSpaceDE w:val="0"/>
        <w:autoSpaceDN w:val="0"/>
        <w:adjustRightInd w:val="0"/>
        <w:spacing w:after="0" w:line="240" w:lineRule="auto"/>
        <w:rPr>
          <w:b/>
          <w:bCs/>
          <w:sz w:val="21"/>
          <w:szCs w:val="21"/>
        </w:rPr>
      </w:pPr>
      <w:r w:rsidRPr="00BB5811">
        <w:rPr>
          <w:b/>
          <w:bCs/>
          <w:sz w:val="21"/>
          <w:szCs w:val="21"/>
        </w:rPr>
        <w:t>Replicating Results in Matlab Code</w:t>
      </w:r>
    </w:p>
    <w:p w14:paraId="176B26D0" w14:textId="2100074C" w:rsidR="00141FF6" w:rsidRDefault="00141FF6" w:rsidP="00141FF6">
      <w:pPr>
        <w:autoSpaceDE w:val="0"/>
        <w:autoSpaceDN w:val="0"/>
        <w:adjustRightInd w:val="0"/>
        <w:spacing w:after="0" w:line="240" w:lineRule="auto"/>
        <w:rPr>
          <w:sz w:val="21"/>
          <w:szCs w:val="21"/>
        </w:rPr>
      </w:pPr>
    </w:p>
    <w:p w14:paraId="2B2DA0D4" w14:textId="6E408CA9" w:rsidR="00E153C8" w:rsidRDefault="00E153C8" w:rsidP="00141FF6">
      <w:pPr>
        <w:autoSpaceDE w:val="0"/>
        <w:autoSpaceDN w:val="0"/>
        <w:adjustRightInd w:val="0"/>
        <w:spacing w:after="0" w:line="240" w:lineRule="auto"/>
        <w:rPr>
          <w:sz w:val="21"/>
          <w:szCs w:val="21"/>
        </w:rPr>
      </w:pPr>
      <w:r>
        <w:rPr>
          <w:sz w:val="21"/>
          <w:szCs w:val="21"/>
        </w:rPr>
        <w:t>All the remaining files contain MATLAB scripts and functions that are used to replicate the results in the paper. Put all of these files into the working directory for Matlab, and then do the following for replication:</w:t>
      </w:r>
    </w:p>
    <w:p w14:paraId="5478339D" w14:textId="77777777" w:rsidR="00141FF6" w:rsidRDefault="00141FF6" w:rsidP="00141FF6">
      <w:pPr>
        <w:autoSpaceDE w:val="0"/>
        <w:autoSpaceDN w:val="0"/>
        <w:adjustRightInd w:val="0"/>
        <w:spacing w:after="0" w:line="240" w:lineRule="auto"/>
        <w:rPr>
          <w:sz w:val="21"/>
          <w:szCs w:val="21"/>
        </w:rPr>
      </w:pPr>
    </w:p>
    <w:p w14:paraId="5627D1F1" w14:textId="6E8FA2F3" w:rsidR="00141FF6" w:rsidRPr="00141FF6" w:rsidRDefault="00141FF6" w:rsidP="00141FF6">
      <w:pPr>
        <w:autoSpaceDE w:val="0"/>
        <w:autoSpaceDN w:val="0"/>
        <w:adjustRightInd w:val="0"/>
        <w:spacing w:after="0" w:line="240" w:lineRule="auto"/>
        <w:rPr>
          <w:sz w:val="21"/>
          <w:szCs w:val="21"/>
        </w:rPr>
      </w:pPr>
      <w:r w:rsidRPr="00141FF6">
        <w:rPr>
          <w:sz w:val="21"/>
          <w:szCs w:val="21"/>
        </w:rPr>
        <w:t>To produce the tables in the paper, run these four scripts:</w:t>
      </w:r>
    </w:p>
    <w:p w14:paraId="50ADFC4B" w14:textId="77777777" w:rsidR="00141FF6" w:rsidRPr="00141FF6" w:rsidRDefault="00141FF6" w:rsidP="00141FF6">
      <w:pPr>
        <w:autoSpaceDE w:val="0"/>
        <w:autoSpaceDN w:val="0"/>
        <w:adjustRightInd w:val="0"/>
        <w:spacing w:after="0" w:line="240" w:lineRule="auto"/>
        <w:rPr>
          <w:sz w:val="21"/>
          <w:szCs w:val="21"/>
        </w:rPr>
      </w:pPr>
    </w:p>
    <w:p w14:paraId="3DB498BF" w14:textId="77777777" w:rsidR="00141FF6" w:rsidRPr="00141FF6" w:rsidRDefault="00141FF6" w:rsidP="00141FF6">
      <w:pPr>
        <w:autoSpaceDE w:val="0"/>
        <w:autoSpaceDN w:val="0"/>
        <w:adjustRightInd w:val="0"/>
        <w:spacing w:after="0" w:line="240" w:lineRule="auto"/>
        <w:rPr>
          <w:sz w:val="21"/>
          <w:szCs w:val="21"/>
        </w:rPr>
      </w:pPr>
      <w:r w:rsidRPr="00141FF6">
        <w:rPr>
          <w:sz w:val="21"/>
          <w:szCs w:val="21"/>
        </w:rPr>
        <w:t>publishedresultscapital - gives the results for the depreciation cost version</w:t>
      </w:r>
    </w:p>
    <w:p w14:paraId="5454A683" w14:textId="77777777" w:rsidR="00141FF6" w:rsidRPr="00141FF6" w:rsidRDefault="00141FF6" w:rsidP="00141FF6">
      <w:pPr>
        <w:autoSpaceDE w:val="0"/>
        <w:autoSpaceDN w:val="0"/>
        <w:adjustRightInd w:val="0"/>
        <w:spacing w:after="0" w:line="240" w:lineRule="auto"/>
        <w:rPr>
          <w:sz w:val="21"/>
          <w:szCs w:val="21"/>
        </w:rPr>
      </w:pPr>
      <w:r w:rsidRPr="00141FF6">
        <w:rPr>
          <w:sz w:val="21"/>
          <w:szCs w:val="21"/>
        </w:rPr>
        <w:t>publishedresultsfinalgood - gives the results for the final good cost version</w:t>
      </w:r>
    </w:p>
    <w:p w14:paraId="4E84C23C" w14:textId="77777777" w:rsidR="00141FF6" w:rsidRPr="00141FF6" w:rsidRDefault="00141FF6" w:rsidP="00141FF6">
      <w:pPr>
        <w:autoSpaceDE w:val="0"/>
        <w:autoSpaceDN w:val="0"/>
        <w:adjustRightInd w:val="0"/>
        <w:spacing w:after="0" w:line="240" w:lineRule="auto"/>
        <w:rPr>
          <w:sz w:val="21"/>
          <w:szCs w:val="21"/>
        </w:rPr>
      </w:pPr>
      <w:r w:rsidRPr="00141FF6">
        <w:rPr>
          <w:sz w:val="21"/>
          <w:szCs w:val="21"/>
        </w:rPr>
        <w:t>publishedresultslabor - gives the results for the labor cost version</w:t>
      </w:r>
    </w:p>
    <w:p w14:paraId="561C5F0C" w14:textId="77777777" w:rsidR="00141FF6" w:rsidRPr="00141FF6" w:rsidRDefault="00141FF6" w:rsidP="00141FF6">
      <w:pPr>
        <w:autoSpaceDE w:val="0"/>
        <w:autoSpaceDN w:val="0"/>
        <w:adjustRightInd w:val="0"/>
        <w:spacing w:after="0" w:line="240" w:lineRule="auto"/>
        <w:rPr>
          <w:sz w:val="21"/>
          <w:szCs w:val="21"/>
        </w:rPr>
      </w:pPr>
      <w:r w:rsidRPr="00141FF6">
        <w:rPr>
          <w:sz w:val="21"/>
          <w:szCs w:val="21"/>
        </w:rPr>
        <w:t>publishedresultsoneshift - gives the results for the one shift version</w:t>
      </w:r>
    </w:p>
    <w:p w14:paraId="197734BD" w14:textId="77777777" w:rsidR="00141FF6" w:rsidRPr="00141FF6" w:rsidRDefault="00141FF6" w:rsidP="00141FF6">
      <w:pPr>
        <w:autoSpaceDE w:val="0"/>
        <w:autoSpaceDN w:val="0"/>
        <w:adjustRightInd w:val="0"/>
        <w:spacing w:after="0" w:line="240" w:lineRule="auto"/>
        <w:rPr>
          <w:sz w:val="21"/>
          <w:szCs w:val="21"/>
        </w:rPr>
      </w:pPr>
    </w:p>
    <w:p w14:paraId="0D2F0749" w14:textId="77777777" w:rsidR="00141FF6" w:rsidRPr="00141FF6" w:rsidRDefault="00141FF6" w:rsidP="00141FF6">
      <w:pPr>
        <w:autoSpaceDE w:val="0"/>
        <w:autoSpaceDN w:val="0"/>
        <w:adjustRightInd w:val="0"/>
        <w:spacing w:after="0" w:line="240" w:lineRule="auto"/>
        <w:rPr>
          <w:sz w:val="21"/>
          <w:szCs w:val="21"/>
        </w:rPr>
      </w:pPr>
      <w:r w:rsidRPr="00141FF6">
        <w:rPr>
          <w:sz w:val="21"/>
          <w:szCs w:val="21"/>
        </w:rPr>
        <w:t>These will take a couple of minutes to run, as they load the parameter draws from the simulations that the paper was based on, but then redo the calculations.</w:t>
      </w:r>
    </w:p>
    <w:p w14:paraId="60374014" w14:textId="77777777" w:rsidR="00141FF6" w:rsidRPr="00141FF6" w:rsidRDefault="00141FF6" w:rsidP="00141FF6">
      <w:pPr>
        <w:autoSpaceDE w:val="0"/>
        <w:autoSpaceDN w:val="0"/>
        <w:adjustRightInd w:val="0"/>
        <w:spacing w:after="0" w:line="240" w:lineRule="auto"/>
        <w:rPr>
          <w:sz w:val="21"/>
          <w:szCs w:val="21"/>
        </w:rPr>
      </w:pPr>
    </w:p>
    <w:p w14:paraId="42A220D3" w14:textId="467749D2" w:rsidR="00141FF6" w:rsidRPr="00141FF6" w:rsidRDefault="00141FF6" w:rsidP="00141FF6">
      <w:pPr>
        <w:autoSpaceDE w:val="0"/>
        <w:autoSpaceDN w:val="0"/>
        <w:adjustRightInd w:val="0"/>
        <w:spacing w:after="0" w:line="240" w:lineRule="auto"/>
        <w:rPr>
          <w:sz w:val="21"/>
          <w:szCs w:val="21"/>
        </w:rPr>
      </w:pPr>
      <w:r w:rsidRPr="00141FF6">
        <w:rPr>
          <w:sz w:val="21"/>
          <w:szCs w:val="21"/>
        </w:rPr>
        <w:t>To run the chain</w:t>
      </w:r>
      <w:r w:rsidR="00BB5811">
        <w:rPr>
          <w:sz w:val="21"/>
          <w:szCs w:val="21"/>
        </w:rPr>
        <w:t>s</w:t>
      </w:r>
      <w:r w:rsidRPr="00141FF6">
        <w:rPr>
          <w:sz w:val="21"/>
          <w:szCs w:val="21"/>
        </w:rPr>
        <w:t xml:space="preserve"> again, run these four scripts:</w:t>
      </w:r>
    </w:p>
    <w:p w14:paraId="60D20528" w14:textId="77777777" w:rsidR="00141FF6" w:rsidRPr="00141FF6" w:rsidRDefault="00141FF6" w:rsidP="00141FF6">
      <w:pPr>
        <w:autoSpaceDE w:val="0"/>
        <w:autoSpaceDN w:val="0"/>
        <w:adjustRightInd w:val="0"/>
        <w:spacing w:after="0" w:line="240" w:lineRule="auto"/>
        <w:rPr>
          <w:sz w:val="21"/>
          <w:szCs w:val="21"/>
        </w:rPr>
      </w:pPr>
    </w:p>
    <w:p w14:paraId="741CCCCF" w14:textId="77777777" w:rsidR="00141FF6" w:rsidRPr="00141FF6" w:rsidRDefault="00141FF6" w:rsidP="00141FF6">
      <w:pPr>
        <w:autoSpaceDE w:val="0"/>
        <w:autoSpaceDN w:val="0"/>
        <w:adjustRightInd w:val="0"/>
        <w:spacing w:after="0" w:line="240" w:lineRule="auto"/>
        <w:rPr>
          <w:sz w:val="21"/>
          <w:szCs w:val="21"/>
        </w:rPr>
      </w:pPr>
      <w:r w:rsidRPr="00141FF6">
        <w:rPr>
          <w:sz w:val="21"/>
          <w:szCs w:val="21"/>
        </w:rPr>
        <w:t>capitalfullprogramwageme - for the depreciation cost version</w:t>
      </w:r>
    </w:p>
    <w:p w14:paraId="0FEA1604" w14:textId="77777777" w:rsidR="00141FF6" w:rsidRPr="00141FF6" w:rsidRDefault="00141FF6" w:rsidP="00141FF6">
      <w:pPr>
        <w:autoSpaceDE w:val="0"/>
        <w:autoSpaceDN w:val="0"/>
        <w:adjustRightInd w:val="0"/>
        <w:spacing w:after="0" w:line="240" w:lineRule="auto"/>
        <w:rPr>
          <w:sz w:val="21"/>
          <w:szCs w:val="21"/>
        </w:rPr>
      </w:pPr>
      <w:r w:rsidRPr="00141FF6">
        <w:rPr>
          <w:sz w:val="21"/>
          <w:szCs w:val="21"/>
        </w:rPr>
        <w:t>finalfullprogramwageme - for the final good cost version</w:t>
      </w:r>
    </w:p>
    <w:p w14:paraId="225B51D3" w14:textId="77777777" w:rsidR="00141FF6" w:rsidRPr="00141FF6" w:rsidRDefault="00141FF6" w:rsidP="00141FF6">
      <w:pPr>
        <w:autoSpaceDE w:val="0"/>
        <w:autoSpaceDN w:val="0"/>
        <w:adjustRightInd w:val="0"/>
        <w:spacing w:after="0" w:line="240" w:lineRule="auto"/>
        <w:rPr>
          <w:sz w:val="21"/>
          <w:szCs w:val="21"/>
        </w:rPr>
      </w:pPr>
      <w:r w:rsidRPr="00141FF6">
        <w:rPr>
          <w:sz w:val="21"/>
          <w:szCs w:val="21"/>
        </w:rPr>
        <w:t>laborfullprogramwageme - for the labor cost version</w:t>
      </w:r>
    </w:p>
    <w:p w14:paraId="245ED23D" w14:textId="77777777" w:rsidR="00141FF6" w:rsidRPr="00141FF6" w:rsidRDefault="00141FF6" w:rsidP="00141FF6">
      <w:pPr>
        <w:autoSpaceDE w:val="0"/>
        <w:autoSpaceDN w:val="0"/>
        <w:adjustRightInd w:val="0"/>
        <w:spacing w:after="0" w:line="240" w:lineRule="auto"/>
        <w:rPr>
          <w:sz w:val="21"/>
          <w:szCs w:val="21"/>
        </w:rPr>
      </w:pPr>
      <w:r w:rsidRPr="00141FF6">
        <w:rPr>
          <w:sz w:val="21"/>
          <w:szCs w:val="21"/>
        </w:rPr>
        <w:t>oneshiftfullprogramwageme - for the one shift version</w:t>
      </w:r>
    </w:p>
    <w:p w14:paraId="64B425AE" w14:textId="77777777" w:rsidR="00141FF6" w:rsidRPr="00141FF6" w:rsidRDefault="00141FF6" w:rsidP="00141FF6">
      <w:pPr>
        <w:autoSpaceDE w:val="0"/>
        <w:autoSpaceDN w:val="0"/>
        <w:adjustRightInd w:val="0"/>
        <w:spacing w:after="0" w:line="240" w:lineRule="auto"/>
        <w:rPr>
          <w:sz w:val="21"/>
          <w:szCs w:val="21"/>
        </w:rPr>
      </w:pPr>
    </w:p>
    <w:p w14:paraId="3DB33C35" w14:textId="6E1674E7" w:rsidR="00375279" w:rsidRPr="00141FF6" w:rsidRDefault="00141FF6" w:rsidP="00141FF6">
      <w:pPr>
        <w:autoSpaceDE w:val="0"/>
        <w:autoSpaceDN w:val="0"/>
        <w:adjustRightInd w:val="0"/>
        <w:spacing w:after="0" w:line="240" w:lineRule="auto"/>
        <w:rPr>
          <w:sz w:val="21"/>
          <w:szCs w:val="21"/>
        </w:rPr>
      </w:pPr>
      <w:r w:rsidRPr="00141FF6">
        <w:rPr>
          <w:sz w:val="21"/>
          <w:szCs w:val="21"/>
        </w:rPr>
        <w:t>Note: these programs typically take 1 - 5 hours to run. Rarely, you may get a "bad draw" which destabilizes the Kalman filter. If that happens, simply start the program again.</w:t>
      </w:r>
    </w:p>
    <w:sectPr w:rsidR="00375279" w:rsidRPr="00141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8721D"/>
    <w:multiLevelType w:val="hybridMultilevel"/>
    <w:tmpl w:val="5B30BADE"/>
    <w:lvl w:ilvl="0" w:tplc="3E28E1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41"/>
    <w:rsid w:val="00141FF6"/>
    <w:rsid w:val="0034608F"/>
    <w:rsid w:val="00375279"/>
    <w:rsid w:val="00380D55"/>
    <w:rsid w:val="0038771E"/>
    <w:rsid w:val="0046351F"/>
    <w:rsid w:val="00556CDE"/>
    <w:rsid w:val="0064290D"/>
    <w:rsid w:val="00680291"/>
    <w:rsid w:val="00695B33"/>
    <w:rsid w:val="006A61E0"/>
    <w:rsid w:val="00847CBB"/>
    <w:rsid w:val="00BB5811"/>
    <w:rsid w:val="00BB7490"/>
    <w:rsid w:val="00BE79D7"/>
    <w:rsid w:val="00BF1F30"/>
    <w:rsid w:val="00C043BA"/>
    <w:rsid w:val="00C06941"/>
    <w:rsid w:val="00C06C71"/>
    <w:rsid w:val="00C55DA2"/>
    <w:rsid w:val="00D526AD"/>
    <w:rsid w:val="00DA7021"/>
    <w:rsid w:val="00E153C8"/>
    <w:rsid w:val="00EB7436"/>
    <w:rsid w:val="00FD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4E373"/>
  <w15:chartTrackingRefBased/>
  <w15:docId w15:val="{2CE9F6F1-A69F-4998-A81F-EF169DE7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6941"/>
    <w:pPr>
      <w:autoSpaceDE w:val="0"/>
      <w:autoSpaceDN w:val="0"/>
      <w:adjustRightInd w:val="0"/>
      <w:spacing w:after="0" w:line="240" w:lineRule="auto"/>
    </w:pPr>
    <w:rPr>
      <w:rFonts w:ascii="Courier New" w:hAnsi="Courier New" w:cs="Courier New"/>
      <w:color w:val="000000"/>
      <w:sz w:val="24"/>
      <w:szCs w:val="24"/>
    </w:rPr>
  </w:style>
  <w:style w:type="paragraph" w:styleId="ListParagraph">
    <w:name w:val="List Paragraph"/>
    <w:basedOn w:val="Normal"/>
    <w:uiPriority w:val="34"/>
    <w:qFormat/>
    <w:rsid w:val="00BB5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Engelhardt, Lucas</dc:creator>
  <cp:keywords/>
  <dc:description/>
  <cp:lastModifiedBy>Engelhardt, Lucas</cp:lastModifiedBy>
  <cp:revision>24</cp:revision>
  <dcterms:created xsi:type="dcterms:W3CDTF">2022-02-28T19:40:00Z</dcterms:created>
  <dcterms:modified xsi:type="dcterms:W3CDTF">2022-02-28T20:43:00Z</dcterms:modified>
</cp:coreProperties>
</file>